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EB8793">
      <w:pPr>
        <w:spacing w:line="900" w:lineRule="exact"/>
        <w:jc w:val="both"/>
        <w:rPr>
          <w:rFonts w:hint="eastAsia" w:ascii="宋体" w:hAnsi="宋体" w:eastAsia="宋体" w:cs="宋体"/>
          <w:kern w:val="0"/>
          <w:sz w:val="52"/>
          <w:szCs w:val="52"/>
          <w:lang w:eastAsia="zh-CN"/>
        </w:rPr>
      </w:pPr>
      <w:bookmarkStart w:id="49" w:name="_GoBack"/>
      <w:bookmarkEnd w:id="49"/>
    </w:p>
    <w:p w14:paraId="2795F75F">
      <w:pPr>
        <w:spacing w:line="900" w:lineRule="exact"/>
        <w:jc w:val="both"/>
        <w:rPr>
          <w:rFonts w:hint="eastAsia" w:ascii="宋体" w:hAnsi="宋体" w:eastAsia="宋体" w:cs="宋体"/>
          <w:kern w:val="0"/>
          <w:sz w:val="52"/>
          <w:szCs w:val="52"/>
          <w:lang w:eastAsia="zh-CN"/>
        </w:rPr>
      </w:pPr>
      <w:r>
        <w:rPr>
          <w:rFonts w:hint="eastAsia" w:ascii="宋体" w:hAnsi="宋体" w:eastAsia="宋体" w:cs="宋体"/>
          <w:kern w:val="0"/>
          <w:sz w:val="52"/>
          <w:szCs w:val="52"/>
          <w:lang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-342900</wp:posOffset>
            </wp:positionV>
            <wp:extent cx="5274310" cy="1117600"/>
            <wp:effectExtent l="0" t="0" r="2540" b="6350"/>
            <wp:wrapNone/>
            <wp:docPr id="2" name="图片 2" descr="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66"/>
                    <pic:cNvPicPr>
                      <a:picLocks noChangeAspect="1"/>
                    </pic:cNvPicPr>
                  </pic:nvPicPr>
                  <pic:blipFill>
                    <a:blip r:embed="rId11"/>
                    <a:stretch>
                      <a:fillRect/>
                    </a:stretch>
                  </pic:blipFill>
                  <pic:spPr>
                    <a:xfrm>
                      <a:off x="0" y="0"/>
                      <a:ext cx="5274310" cy="1117600"/>
                    </a:xfrm>
                    <a:prstGeom prst="rect">
                      <a:avLst/>
                    </a:prstGeom>
                  </pic:spPr>
                </pic:pic>
              </a:graphicData>
            </a:graphic>
          </wp:anchor>
        </w:drawing>
      </w:r>
    </w:p>
    <w:p w14:paraId="6898A55D">
      <w:pPr>
        <w:spacing w:line="900" w:lineRule="exact"/>
        <w:ind w:firstLine="1040"/>
        <w:jc w:val="center"/>
        <w:rPr>
          <w:rFonts w:hint="eastAsia" w:ascii="宋体" w:hAnsi="宋体" w:eastAsia="宋体" w:cs="宋体"/>
          <w:kern w:val="0"/>
          <w:sz w:val="52"/>
          <w:szCs w:val="52"/>
        </w:rPr>
      </w:pPr>
    </w:p>
    <w:p w14:paraId="384122CE">
      <w:pPr>
        <w:spacing w:line="900" w:lineRule="exact"/>
        <w:ind w:firstLine="1040"/>
        <w:jc w:val="center"/>
        <w:rPr>
          <w:rFonts w:hint="eastAsia" w:ascii="宋体" w:hAnsi="宋体" w:eastAsia="宋体" w:cs="宋体"/>
          <w:kern w:val="0"/>
          <w:sz w:val="52"/>
          <w:szCs w:val="52"/>
        </w:rPr>
      </w:pPr>
    </w:p>
    <w:p w14:paraId="04B16228">
      <w:pPr>
        <w:spacing w:line="900" w:lineRule="exact"/>
        <w:ind w:firstLine="1040"/>
        <w:jc w:val="center"/>
        <w:rPr>
          <w:rFonts w:hint="eastAsia" w:ascii="宋体" w:hAnsi="宋体" w:eastAsia="宋体" w:cs="宋体"/>
          <w:kern w:val="0"/>
          <w:sz w:val="52"/>
          <w:szCs w:val="52"/>
        </w:rPr>
      </w:pPr>
    </w:p>
    <w:p w14:paraId="725D4F1B">
      <w:pPr>
        <w:spacing w:line="900" w:lineRule="exact"/>
        <w:ind w:firstLine="2168" w:firstLineChars="300"/>
        <w:jc w:val="both"/>
        <w:rPr>
          <w:rFonts w:hint="eastAsia" w:ascii="宋体" w:hAnsi="宋体" w:eastAsia="宋体" w:cs="宋体"/>
          <w:b/>
          <w:kern w:val="0"/>
          <w:sz w:val="72"/>
          <w:szCs w:val="72"/>
          <w:lang w:eastAsia="zh-CN"/>
        </w:rPr>
      </w:pPr>
      <w:r>
        <w:rPr>
          <w:rFonts w:hint="eastAsia" w:ascii="宋体" w:hAnsi="宋体" w:eastAsia="宋体" w:cs="宋体"/>
          <w:b/>
          <w:kern w:val="0"/>
          <w:sz w:val="72"/>
          <w:szCs w:val="72"/>
          <w:lang w:eastAsia="zh-CN"/>
        </w:rPr>
        <w:t>征</w:t>
      </w:r>
      <w:r>
        <w:rPr>
          <w:rFonts w:hint="eastAsia" w:ascii="宋体" w:hAnsi="宋体" w:eastAsia="宋体" w:cs="宋体"/>
          <w:b/>
          <w:kern w:val="0"/>
          <w:sz w:val="72"/>
          <w:szCs w:val="72"/>
          <w:lang w:val="en-US" w:eastAsia="zh-CN"/>
        </w:rPr>
        <w:t xml:space="preserve"> </w:t>
      </w:r>
      <w:r>
        <w:rPr>
          <w:rFonts w:hint="eastAsia" w:ascii="宋体" w:hAnsi="宋体" w:eastAsia="宋体" w:cs="宋体"/>
          <w:b/>
          <w:kern w:val="0"/>
          <w:sz w:val="72"/>
          <w:szCs w:val="72"/>
          <w:lang w:eastAsia="zh-CN"/>
        </w:rPr>
        <w:t>集</w:t>
      </w:r>
      <w:r>
        <w:rPr>
          <w:rFonts w:hint="eastAsia" w:ascii="宋体" w:hAnsi="宋体" w:eastAsia="宋体" w:cs="宋体"/>
          <w:b/>
          <w:kern w:val="0"/>
          <w:sz w:val="72"/>
          <w:szCs w:val="72"/>
          <w:lang w:val="en-US" w:eastAsia="zh-CN"/>
        </w:rPr>
        <w:t xml:space="preserve"> </w:t>
      </w:r>
      <w:r>
        <w:rPr>
          <w:rFonts w:hint="eastAsia" w:ascii="宋体" w:hAnsi="宋体" w:eastAsia="宋体" w:cs="宋体"/>
          <w:b/>
          <w:kern w:val="0"/>
          <w:sz w:val="72"/>
          <w:szCs w:val="72"/>
        </w:rPr>
        <w:t>文</w:t>
      </w:r>
      <w:r>
        <w:rPr>
          <w:rFonts w:hint="eastAsia" w:ascii="宋体" w:hAnsi="宋体" w:eastAsia="宋体" w:cs="宋体"/>
          <w:b/>
          <w:kern w:val="0"/>
          <w:sz w:val="72"/>
          <w:szCs w:val="72"/>
          <w:lang w:val="en-US" w:eastAsia="zh-CN"/>
        </w:rPr>
        <w:t xml:space="preserve"> </w:t>
      </w:r>
      <w:r>
        <w:rPr>
          <w:rFonts w:hint="eastAsia" w:ascii="宋体" w:hAnsi="宋体" w:eastAsia="宋体" w:cs="宋体"/>
          <w:b/>
          <w:kern w:val="0"/>
          <w:sz w:val="72"/>
          <w:szCs w:val="72"/>
        </w:rPr>
        <w:t>件</w:t>
      </w:r>
    </w:p>
    <w:p w14:paraId="65282524">
      <w:pPr>
        <w:spacing w:line="900" w:lineRule="exact"/>
        <w:ind w:firstLine="562"/>
        <w:jc w:val="center"/>
        <w:rPr>
          <w:rFonts w:hint="eastAsia" w:ascii="宋体" w:hAnsi="宋体" w:eastAsia="宋体" w:cs="宋体"/>
          <w:b/>
          <w:kern w:val="0"/>
          <w:sz w:val="28"/>
          <w:szCs w:val="28"/>
        </w:rPr>
      </w:pPr>
    </w:p>
    <w:p w14:paraId="33DB57DC">
      <w:pPr>
        <w:spacing w:line="900" w:lineRule="exact"/>
        <w:ind w:firstLine="562"/>
        <w:rPr>
          <w:rFonts w:hint="eastAsia" w:ascii="宋体" w:hAnsi="宋体" w:eastAsia="宋体" w:cs="宋体"/>
          <w:b/>
          <w:kern w:val="0"/>
          <w:sz w:val="28"/>
          <w:szCs w:val="28"/>
        </w:rPr>
      </w:pPr>
    </w:p>
    <w:p w14:paraId="30C2B476">
      <w:pPr>
        <w:pStyle w:val="28"/>
        <w:ind w:left="0" w:leftChars="0" w:firstLine="0" w:firstLineChars="0"/>
        <w:rPr>
          <w:rFonts w:hint="eastAsia" w:ascii="宋体" w:hAnsi="宋体" w:eastAsia="宋体" w:cs="宋体"/>
        </w:rPr>
      </w:pPr>
    </w:p>
    <w:p w14:paraId="30652C10">
      <w:pPr>
        <w:spacing w:line="460" w:lineRule="exact"/>
        <w:ind w:firstLine="643"/>
        <w:jc w:val="center"/>
        <w:rPr>
          <w:rFonts w:hint="eastAsia" w:ascii="宋体" w:hAnsi="宋体" w:eastAsia="宋体" w:cs="宋体"/>
          <w:b/>
          <w:kern w:val="0"/>
          <w:sz w:val="32"/>
          <w:szCs w:val="32"/>
        </w:rPr>
      </w:pPr>
    </w:p>
    <w:p w14:paraId="220B5043">
      <w:pPr>
        <w:shd w:val="clear"/>
        <w:spacing w:line="600" w:lineRule="auto"/>
        <w:ind w:right="-502" w:rightChars="-239" w:firstLine="843" w:firstLineChars="300"/>
        <w:rPr>
          <w:rFonts w:hint="eastAsia" w:ascii="宋体" w:hAnsi="宋体" w:eastAsia="宋体" w:cs="宋体"/>
          <w:sz w:val="28"/>
          <w:szCs w:val="28"/>
          <w:u w:val="single"/>
        </w:rPr>
      </w:pPr>
      <w:r>
        <w:rPr>
          <w:rFonts w:hint="eastAsia" w:ascii="宋体" w:hAnsi="宋体" w:eastAsia="宋体" w:cs="宋体"/>
          <w:b/>
          <w:sz w:val="28"/>
          <w:szCs w:val="28"/>
        </w:rPr>
        <w:t>项目编号：</w:t>
      </w:r>
      <w:r>
        <w:rPr>
          <w:rFonts w:hint="eastAsia" w:ascii="宋体" w:hAnsi="宋体" w:eastAsia="宋体" w:cs="宋体"/>
          <w:sz w:val="28"/>
          <w:szCs w:val="28"/>
          <w:highlight w:val="none"/>
          <w:u w:val="single"/>
          <w:lang w:eastAsia="zh-CN"/>
        </w:rPr>
        <w:t>HBXZ-HS-2026-114</w:t>
      </w:r>
      <w:r>
        <w:rPr>
          <w:rFonts w:hint="eastAsia" w:ascii="宋体" w:hAnsi="宋体" w:eastAsia="宋体" w:cs="宋体"/>
          <w:sz w:val="28"/>
          <w:szCs w:val="28"/>
          <w:highlight w:val="none"/>
          <w:u w:val="single"/>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rPr>
        <w:t xml:space="preserve">        </w:t>
      </w:r>
    </w:p>
    <w:p w14:paraId="23CD7BE0">
      <w:pPr>
        <w:shd w:val="clear"/>
        <w:spacing w:line="600" w:lineRule="auto"/>
        <w:ind w:left="1368" w:leftChars="384" w:right="-502" w:rightChars="-239" w:hanging="562" w:hangingChars="200"/>
        <w:rPr>
          <w:rFonts w:hint="eastAsia" w:ascii="宋体" w:hAnsi="宋体" w:eastAsia="宋体" w:cs="宋体"/>
          <w:sz w:val="28"/>
          <w:szCs w:val="28"/>
          <w:u w:val="single"/>
          <w:lang w:val="en-US"/>
        </w:rPr>
      </w:pPr>
      <w:r>
        <w:rPr>
          <w:rFonts w:hint="eastAsia" w:ascii="宋体" w:hAnsi="宋体" w:eastAsia="宋体" w:cs="宋体"/>
          <w:b/>
          <w:sz w:val="28"/>
          <w:szCs w:val="28"/>
        </w:rPr>
        <w:t>项目名称：</w:t>
      </w:r>
      <w:r>
        <w:rPr>
          <w:rFonts w:hint="eastAsia" w:ascii="宋体" w:hAnsi="宋体" w:eastAsia="宋体" w:cs="宋体"/>
          <w:color w:val="000000"/>
          <w:sz w:val="28"/>
          <w:szCs w:val="28"/>
          <w:u w:val="single"/>
          <w:lang w:eastAsia="zh-CN"/>
        </w:rPr>
        <w:t>2026年度黄石市养老机构等级评定服务</w:t>
      </w:r>
      <w:r>
        <w:rPr>
          <w:rFonts w:hint="eastAsia" w:ascii="宋体" w:hAnsi="宋体" w:eastAsia="宋体" w:cs="宋体"/>
          <w:color w:val="000000"/>
          <w:sz w:val="28"/>
          <w:szCs w:val="28"/>
          <w:u w:val="single"/>
          <w:lang w:val="en-US" w:eastAsia="zh-CN"/>
        </w:rPr>
        <w:t xml:space="preserve">         </w:t>
      </w:r>
    </w:p>
    <w:p w14:paraId="242A5305">
      <w:pPr>
        <w:shd w:val="clear"/>
        <w:spacing w:line="600" w:lineRule="auto"/>
        <w:ind w:right="-502" w:rightChars="-239" w:firstLine="843" w:firstLineChars="300"/>
        <w:rPr>
          <w:rFonts w:hint="eastAsia" w:ascii="宋体" w:hAnsi="宋体" w:eastAsia="宋体" w:cs="宋体"/>
          <w:sz w:val="28"/>
          <w:szCs w:val="28"/>
        </w:rPr>
      </w:pPr>
      <w:r>
        <w:rPr>
          <w:rFonts w:hint="eastAsia" w:ascii="宋体" w:hAnsi="宋体" w:eastAsia="宋体" w:cs="宋体"/>
          <w:b/>
          <w:sz w:val="28"/>
          <w:szCs w:val="28"/>
        </w:rPr>
        <w:t>采购内容：</w:t>
      </w:r>
      <w:r>
        <w:rPr>
          <w:rFonts w:hint="eastAsia" w:ascii="宋体" w:hAnsi="宋体" w:eastAsia="宋体" w:cs="宋体"/>
          <w:b/>
          <w:sz w:val="28"/>
          <w:szCs w:val="28"/>
          <w:u w:val="single"/>
        </w:rPr>
        <w:t xml:space="preserve"> </w:t>
      </w:r>
      <w:r>
        <w:rPr>
          <w:rFonts w:hint="eastAsia" w:ascii="宋体" w:hAnsi="宋体" w:eastAsia="宋体" w:cs="宋体"/>
          <w:b/>
          <w:sz w:val="28"/>
          <w:szCs w:val="28"/>
          <w:u w:val="single"/>
        </w:rPr>
        <w:sym w:font="Wingdings" w:char="00A8"/>
      </w:r>
      <w:r>
        <w:rPr>
          <w:rFonts w:hint="eastAsia" w:ascii="宋体" w:hAnsi="宋体" w:eastAsia="宋体" w:cs="宋体"/>
          <w:bCs/>
          <w:sz w:val="28"/>
          <w:szCs w:val="28"/>
          <w:u w:val="single"/>
        </w:rPr>
        <w:t xml:space="preserve">工程  </w:t>
      </w:r>
      <w:r>
        <w:rPr>
          <w:rFonts w:hint="eastAsia" w:ascii="宋体" w:hAnsi="宋体" w:eastAsia="宋体" w:cs="宋体"/>
          <w:bCs/>
          <w:sz w:val="28"/>
          <w:szCs w:val="28"/>
          <w:u w:val="single"/>
          <w:lang w:val="en-US" w:eastAsia="zh-CN"/>
        </w:rPr>
        <w:t xml:space="preserve"> </w:t>
      </w:r>
      <w:r>
        <w:rPr>
          <w:rFonts w:hint="eastAsia" w:ascii="宋体" w:hAnsi="宋体" w:eastAsia="宋体" w:cs="宋体"/>
          <w:bCs/>
          <w:sz w:val="28"/>
          <w:szCs w:val="28"/>
          <w:u w:val="single"/>
        </w:rPr>
        <w:t xml:space="preserve"> </w:t>
      </w:r>
      <w:r>
        <w:rPr>
          <w:rFonts w:hint="eastAsia" w:ascii="宋体" w:hAnsi="宋体" w:eastAsia="宋体" w:cs="宋体"/>
          <w:bCs/>
          <w:sz w:val="28"/>
          <w:szCs w:val="28"/>
          <w:u w:val="single"/>
        </w:rPr>
        <w:sym w:font="Wingdings" w:char="00FE"/>
      </w:r>
      <w:r>
        <w:rPr>
          <w:rFonts w:hint="eastAsia" w:ascii="宋体" w:hAnsi="宋体" w:eastAsia="宋体" w:cs="宋体"/>
          <w:bCs/>
          <w:sz w:val="28"/>
          <w:szCs w:val="28"/>
          <w:u w:val="single"/>
        </w:rPr>
        <w:t xml:space="preserve">服务 </w:t>
      </w:r>
      <w:r>
        <w:rPr>
          <w:rFonts w:hint="eastAsia" w:ascii="宋体" w:hAnsi="宋体" w:eastAsia="宋体" w:cs="宋体"/>
          <w:bCs/>
          <w:sz w:val="28"/>
          <w:szCs w:val="28"/>
          <w:u w:val="single"/>
          <w:lang w:val="en-US" w:eastAsia="zh-CN"/>
        </w:rPr>
        <w:t xml:space="preserve"> </w:t>
      </w:r>
      <w:r>
        <w:rPr>
          <w:rFonts w:hint="eastAsia" w:ascii="宋体" w:hAnsi="宋体" w:eastAsia="宋体" w:cs="宋体"/>
          <w:bCs/>
          <w:sz w:val="28"/>
          <w:szCs w:val="28"/>
          <w:u w:val="single"/>
        </w:rPr>
        <w:t xml:space="preserve"> </w:t>
      </w:r>
      <w:r>
        <w:rPr>
          <w:rFonts w:hint="eastAsia" w:ascii="宋体" w:hAnsi="宋体" w:eastAsia="宋体" w:cs="宋体"/>
          <w:bCs/>
          <w:sz w:val="28"/>
          <w:szCs w:val="28"/>
          <w:u w:val="single"/>
        </w:rPr>
        <w:sym w:font="Wingdings" w:char="00A8"/>
      </w:r>
      <w:r>
        <w:rPr>
          <w:rFonts w:hint="eastAsia" w:ascii="宋体" w:hAnsi="宋体" w:eastAsia="宋体" w:cs="宋体"/>
          <w:bCs/>
          <w:sz w:val="28"/>
          <w:szCs w:val="28"/>
          <w:u w:val="single"/>
        </w:rPr>
        <w:t>货物</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w:t>
      </w:r>
    </w:p>
    <w:p w14:paraId="6DA38EDB">
      <w:pPr>
        <w:shd w:val="clear"/>
        <w:spacing w:line="600" w:lineRule="auto"/>
        <w:ind w:right="-502" w:rightChars="-239" w:firstLine="843" w:firstLineChars="300"/>
        <w:rPr>
          <w:rFonts w:hint="eastAsia" w:ascii="宋体" w:hAnsi="宋体" w:eastAsia="宋体" w:cs="宋体"/>
          <w:sz w:val="28"/>
          <w:szCs w:val="28"/>
        </w:rPr>
      </w:pPr>
      <w:r>
        <w:rPr>
          <w:rFonts w:hint="eastAsia" w:ascii="宋体" w:hAnsi="宋体" w:eastAsia="宋体" w:cs="宋体"/>
          <w:b/>
          <w:sz w:val="28"/>
          <w:szCs w:val="28"/>
        </w:rPr>
        <w:t>采 购 人：</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eastAsia="zh-CN"/>
        </w:rPr>
        <w:t>黄石市民政局</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rPr>
        <w:t xml:space="preserve">        </w:t>
      </w:r>
    </w:p>
    <w:p w14:paraId="6100EB9F">
      <w:pPr>
        <w:shd w:val="clear"/>
        <w:ind w:firstLine="0" w:firstLineChars="0"/>
        <w:rPr>
          <w:rFonts w:hint="eastAsia" w:ascii="宋体" w:hAnsi="宋体" w:eastAsia="宋体" w:cs="宋体"/>
          <w:sz w:val="28"/>
          <w:szCs w:val="28"/>
        </w:rPr>
      </w:pPr>
    </w:p>
    <w:p w14:paraId="0F16C7AC">
      <w:pPr>
        <w:shd w:val="clear"/>
        <w:snapToGrid w:val="0"/>
        <w:spacing w:line="360" w:lineRule="auto"/>
        <w:ind w:firstLine="2811" w:firstLineChars="1000"/>
        <w:jc w:val="both"/>
        <w:outlineLvl w:val="0"/>
        <w:rPr>
          <w:rFonts w:hint="eastAsia" w:ascii="宋体" w:hAnsi="宋体" w:eastAsia="宋体" w:cs="宋体"/>
          <w:b/>
          <w:bCs/>
          <w:kern w:val="0"/>
          <w:sz w:val="28"/>
          <w:szCs w:val="28"/>
        </w:rPr>
      </w:pPr>
      <w:bookmarkStart w:id="0" w:name="_Toc563"/>
      <w:bookmarkStart w:id="1" w:name="_Toc10172"/>
      <w:bookmarkStart w:id="2" w:name="_Toc24877"/>
      <w:r>
        <w:rPr>
          <w:rFonts w:hint="eastAsia" w:ascii="宋体" w:hAnsi="宋体" w:eastAsia="宋体" w:cs="宋体"/>
          <w:b/>
          <w:bCs/>
          <w:kern w:val="0"/>
          <w:sz w:val="28"/>
          <w:szCs w:val="28"/>
        </w:rPr>
        <w:t>湖北祥振建设工程管理有限公司</w:t>
      </w:r>
      <w:bookmarkEnd w:id="0"/>
    </w:p>
    <w:p w14:paraId="3A2E957A">
      <w:pPr>
        <w:shd w:val="clear"/>
        <w:snapToGrid w:val="0"/>
        <w:spacing w:line="360" w:lineRule="auto"/>
        <w:ind w:firstLine="3654" w:firstLineChars="1300"/>
        <w:jc w:val="both"/>
        <w:rPr>
          <w:rFonts w:hint="eastAsia" w:ascii="宋体" w:hAnsi="宋体" w:eastAsia="宋体" w:cs="宋体"/>
          <w:b/>
          <w:sz w:val="28"/>
          <w:szCs w:val="28"/>
        </w:rPr>
      </w:pPr>
      <w:r>
        <w:rPr>
          <w:rFonts w:hint="eastAsia" w:ascii="宋体" w:hAnsi="宋体" w:eastAsia="宋体" w:cs="宋体"/>
          <w:b/>
          <w:sz w:val="28"/>
          <w:szCs w:val="28"/>
        </w:rPr>
        <w:t>二〇二</w:t>
      </w:r>
      <w:r>
        <w:rPr>
          <w:rFonts w:hint="eastAsia" w:ascii="宋体" w:hAnsi="宋体" w:eastAsia="宋体" w:cs="宋体"/>
          <w:b/>
          <w:sz w:val="28"/>
          <w:szCs w:val="28"/>
          <w:lang w:val="en-US" w:eastAsia="zh-CN"/>
        </w:rPr>
        <w:t>六</w:t>
      </w:r>
      <w:r>
        <w:rPr>
          <w:rFonts w:hint="eastAsia" w:ascii="宋体" w:hAnsi="宋体" w:eastAsia="宋体" w:cs="宋体"/>
          <w:b/>
          <w:sz w:val="28"/>
          <w:szCs w:val="28"/>
        </w:rPr>
        <w:t>年</w:t>
      </w:r>
      <w:bookmarkEnd w:id="1"/>
      <w:bookmarkEnd w:id="2"/>
      <w:r>
        <w:rPr>
          <w:rFonts w:hint="eastAsia" w:ascii="宋体" w:hAnsi="宋体" w:eastAsia="宋体" w:cs="宋体"/>
          <w:b/>
          <w:sz w:val="28"/>
          <w:szCs w:val="28"/>
          <w:lang w:eastAsia="zh-CN"/>
        </w:rPr>
        <w:t>八</w:t>
      </w:r>
      <w:r>
        <w:rPr>
          <w:rFonts w:hint="eastAsia" w:ascii="宋体" w:hAnsi="宋体" w:eastAsia="宋体" w:cs="宋体"/>
          <w:b/>
          <w:sz w:val="28"/>
          <w:szCs w:val="28"/>
        </w:rPr>
        <w:t>月</w:t>
      </w:r>
    </w:p>
    <w:p w14:paraId="0DAB21EB">
      <w:pPr>
        <w:shd w:val="clear"/>
        <w:snapToGrid w:val="0"/>
        <w:ind w:firstLine="0" w:firstLineChars="0"/>
        <w:jc w:val="center"/>
        <w:rPr>
          <w:rFonts w:hint="eastAsia" w:ascii="宋体" w:hAnsi="宋体" w:eastAsia="宋体" w:cs="宋体"/>
          <w:b/>
          <w:sz w:val="24"/>
          <w:szCs w:val="24"/>
        </w:rPr>
        <w:sectPr>
          <w:headerReference r:id="rId3" w:type="default"/>
          <w:footerReference r:id="rId4" w:type="default"/>
          <w:pgSz w:w="11906" w:h="16838"/>
          <w:pgMar w:top="1440" w:right="1474" w:bottom="1440" w:left="1474" w:header="851" w:footer="992" w:gutter="0"/>
          <w:pgBorders w:offsetFrom="page">
            <w:top w:val="none" w:sz="0" w:space="0"/>
            <w:left w:val="none" w:sz="0" w:space="0"/>
            <w:bottom w:val="none" w:sz="0" w:space="0"/>
            <w:right w:val="none" w:sz="0" w:space="0"/>
          </w:pgBorders>
          <w:cols w:space="720" w:num="1"/>
          <w:docGrid w:type="lines" w:linePitch="312" w:charSpace="0"/>
        </w:sectPr>
      </w:pPr>
    </w:p>
    <w:p w14:paraId="1AC308FD">
      <w:pPr>
        <w:jc w:val="center"/>
        <w:rPr>
          <w:rFonts w:hint="eastAsia" w:ascii="宋体" w:hAnsi="宋体" w:eastAsia="宋体" w:cs="宋体"/>
          <w:b/>
          <w:spacing w:val="20"/>
          <w:sz w:val="44"/>
          <w:szCs w:val="44"/>
        </w:rPr>
      </w:pPr>
      <w:r>
        <w:rPr>
          <w:rFonts w:hint="eastAsia" w:ascii="宋体" w:hAnsi="宋体" w:eastAsia="宋体" w:cs="宋体"/>
          <w:b/>
          <w:spacing w:val="20"/>
          <w:sz w:val="44"/>
          <w:szCs w:val="44"/>
          <w:lang w:eastAsia="zh-CN"/>
        </w:rPr>
        <w:t>征集</w:t>
      </w:r>
      <w:r>
        <w:rPr>
          <w:rFonts w:hint="eastAsia" w:ascii="宋体" w:hAnsi="宋体" w:eastAsia="宋体" w:cs="宋体"/>
          <w:b/>
          <w:spacing w:val="20"/>
          <w:sz w:val="44"/>
          <w:szCs w:val="44"/>
        </w:rPr>
        <w:t>文件备案表</w:t>
      </w:r>
    </w:p>
    <w:p w14:paraId="366F94D9">
      <w:pPr>
        <w:ind w:firstLine="562"/>
        <w:jc w:val="center"/>
        <w:rPr>
          <w:rFonts w:hint="eastAsia" w:ascii="宋体" w:hAnsi="宋体" w:eastAsia="宋体" w:cs="宋体"/>
          <w:b/>
          <w:spacing w:val="20"/>
          <w:sz w:val="24"/>
        </w:rPr>
      </w:pPr>
    </w:p>
    <w:p w14:paraId="36B4654A">
      <w:pPr>
        <w:shd w:val="clear"/>
        <w:snapToGrid w:val="0"/>
        <w:spacing w:line="360" w:lineRule="auto"/>
        <w:ind w:firstLine="0" w:firstLineChars="0"/>
        <w:outlineLvl w:val="0"/>
        <w:rPr>
          <w:rFonts w:hint="eastAsia" w:ascii="宋体" w:hAnsi="宋体" w:eastAsia="宋体" w:cs="宋体"/>
          <w:sz w:val="24"/>
          <w:szCs w:val="24"/>
          <w:u w:val="single"/>
          <w:lang w:val="zh-CN"/>
        </w:rPr>
      </w:pPr>
      <w:bookmarkStart w:id="3" w:name="_Toc197"/>
      <w:r>
        <w:rPr>
          <w:rFonts w:hint="eastAsia" w:ascii="宋体" w:hAnsi="宋体" w:eastAsia="宋体" w:cs="宋体"/>
          <w:sz w:val="24"/>
          <w:szCs w:val="24"/>
          <w:lang w:val="zh-CN"/>
        </w:rPr>
        <w:t>项目名称：</w:t>
      </w:r>
      <w:bookmarkEnd w:id="3"/>
      <w:bookmarkStart w:id="4" w:name="_Toc5546"/>
      <w:bookmarkStart w:id="5" w:name="_Toc10849"/>
      <w:r>
        <w:rPr>
          <w:rFonts w:hint="eastAsia" w:ascii="宋体" w:hAnsi="宋体" w:eastAsia="宋体" w:cs="宋体"/>
          <w:sz w:val="24"/>
          <w:szCs w:val="24"/>
          <w:u w:val="single"/>
          <w:lang w:val="zh-CN" w:eastAsia="zh-CN"/>
        </w:rPr>
        <w:t>2026年度黄石市养老机构等级评定服务</w:t>
      </w:r>
    </w:p>
    <w:p w14:paraId="0CED20B7">
      <w:pPr>
        <w:shd w:val="clear"/>
        <w:snapToGrid w:val="0"/>
        <w:spacing w:line="360" w:lineRule="auto"/>
        <w:ind w:firstLine="0" w:firstLineChars="0"/>
        <w:outlineLvl w:val="0"/>
        <w:rPr>
          <w:rFonts w:hint="eastAsia" w:ascii="宋体" w:hAnsi="宋体" w:eastAsia="宋体" w:cs="宋体"/>
          <w:sz w:val="24"/>
          <w:szCs w:val="24"/>
          <w:lang w:eastAsia="zh-CN"/>
        </w:rPr>
      </w:pPr>
      <w:bookmarkStart w:id="6" w:name="_Toc24957"/>
      <w:r>
        <w:rPr>
          <w:rFonts w:hint="eastAsia" w:ascii="宋体" w:hAnsi="宋体" w:eastAsia="宋体" w:cs="宋体"/>
          <w:sz w:val="24"/>
          <w:szCs w:val="24"/>
        </w:rPr>
        <w:t>采 购 人：</w:t>
      </w:r>
      <w:bookmarkEnd w:id="4"/>
      <w:bookmarkEnd w:id="5"/>
      <w:bookmarkEnd w:id="6"/>
      <w:r>
        <w:rPr>
          <w:rFonts w:hint="eastAsia" w:ascii="宋体" w:hAnsi="宋体" w:eastAsia="宋体" w:cs="宋体"/>
          <w:sz w:val="24"/>
          <w:szCs w:val="24"/>
          <w:u w:val="single"/>
          <w:lang w:eastAsia="zh-CN"/>
        </w:rPr>
        <w:t>黄石市民政局</w:t>
      </w:r>
    </w:p>
    <w:p w14:paraId="4A88617C">
      <w:pPr>
        <w:shd w:val="clear"/>
        <w:snapToGrid w:val="0"/>
        <w:spacing w:line="360" w:lineRule="auto"/>
        <w:ind w:firstLine="0" w:firstLineChars="0"/>
        <w:rPr>
          <w:rFonts w:hint="eastAsia" w:ascii="宋体" w:hAnsi="宋体" w:eastAsia="宋体" w:cs="宋体"/>
          <w:b/>
          <w:bCs/>
          <w:sz w:val="24"/>
          <w:szCs w:val="24"/>
        </w:rPr>
      </w:pPr>
      <w:r>
        <w:rPr>
          <w:rFonts w:hint="eastAsia" w:ascii="宋体" w:hAnsi="宋体" w:eastAsia="宋体" w:cs="宋体"/>
          <w:sz w:val="24"/>
          <w:szCs w:val="24"/>
        </w:rPr>
        <w:t>代理机构：</w:t>
      </w:r>
      <w:r>
        <w:rPr>
          <w:rFonts w:hint="eastAsia" w:ascii="宋体" w:hAnsi="宋体" w:eastAsia="宋体" w:cs="宋体"/>
          <w:sz w:val="24"/>
          <w:szCs w:val="24"/>
          <w:u w:val="single"/>
          <w:lang w:val="zh-CN"/>
        </w:rPr>
        <w:t>湖北祥振建设工程管理有限公司</w:t>
      </w:r>
    </w:p>
    <w:tbl>
      <w:tblPr>
        <w:tblStyle w:val="17"/>
        <w:tblW w:w="92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39"/>
      </w:tblGrid>
      <w:tr w14:paraId="3D298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trPr>
        <w:tc>
          <w:tcPr>
            <w:tcW w:w="9239" w:type="dxa"/>
            <w:tcBorders>
              <w:top w:val="single" w:color="auto" w:sz="4" w:space="0"/>
              <w:left w:val="single" w:color="auto" w:sz="4" w:space="0"/>
              <w:bottom w:val="single" w:color="auto" w:sz="4" w:space="0"/>
              <w:right w:val="single" w:color="auto" w:sz="4" w:space="0"/>
            </w:tcBorders>
            <w:noWrap w:val="0"/>
            <w:vAlign w:val="top"/>
          </w:tcPr>
          <w:p w14:paraId="7E8314F3">
            <w:pPr>
              <w:shd w:val="clear"/>
              <w:spacing w:line="400" w:lineRule="exact"/>
              <w:ind w:firstLine="480"/>
              <w:rPr>
                <w:rFonts w:hint="eastAsia" w:ascii="宋体" w:hAnsi="宋体" w:eastAsia="宋体" w:cs="宋体"/>
                <w:sz w:val="24"/>
                <w:szCs w:val="24"/>
              </w:rPr>
            </w:pPr>
          </w:p>
          <w:p w14:paraId="14AD6E0B">
            <w:pPr>
              <w:shd w:val="clear"/>
              <w:spacing w:line="400" w:lineRule="exact"/>
              <w:ind w:firstLine="480"/>
              <w:rPr>
                <w:rFonts w:hint="eastAsia" w:ascii="宋体" w:hAnsi="宋体" w:eastAsia="宋体" w:cs="宋体"/>
                <w:sz w:val="24"/>
                <w:szCs w:val="24"/>
              </w:rPr>
            </w:pPr>
          </w:p>
          <w:p w14:paraId="769D1231">
            <w:pPr>
              <w:shd w:val="clear"/>
              <w:ind w:firstLine="480"/>
              <w:rPr>
                <w:rFonts w:hint="eastAsia" w:ascii="宋体" w:hAnsi="宋体" w:eastAsia="宋体" w:cs="宋体"/>
                <w:bCs/>
                <w:sz w:val="24"/>
                <w:szCs w:val="24"/>
              </w:rPr>
            </w:pPr>
          </w:p>
          <w:p w14:paraId="50237EA4">
            <w:pPr>
              <w:shd w:val="clear"/>
              <w:ind w:firstLine="480"/>
              <w:rPr>
                <w:rFonts w:hint="eastAsia" w:ascii="宋体" w:hAnsi="宋体" w:eastAsia="宋体" w:cs="宋体"/>
                <w:bCs/>
                <w:sz w:val="24"/>
                <w:szCs w:val="24"/>
              </w:rPr>
            </w:pPr>
            <w:r>
              <w:rPr>
                <w:rFonts w:hint="eastAsia" w:ascii="宋体" w:hAnsi="宋体" w:eastAsia="宋体" w:cs="宋体"/>
                <w:bCs/>
                <w:sz w:val="24"/>
                <w:szCs w:val="24"/>
              </w:rPr>
              <w:t>编制人：</w:t>
            </w:r>
            <w:r>
              <w:rPr>
                <w:rFonts w:hint="eastAsia" w:ascii="宋体" w:hAnsi="宋体" w:cs="宋体"/>
                <w:bCs/>
                <w:sz w:val="24"/>
                <w:szCs w:val="24"/>
                <w:lang w:eastAsia="zh-CN"/>
              </w:rPr>
              <w:t>汪本亮</w:t>
            </w:r>
            <w:r>
              <w:rPr>
                <w:rFonts w:hint="eastAsia" w:ascii="宋体" w:hAnsi="宋体" w:eastAsia="宋体" w:cs="宋体"/>
                <w:bCs/>
                <w:sz w:val="24"/>
                <w:szCs w:val="24"/>
              </w:rPr>
              <w:t xml:space="preserve">       一级审核人： 肖  潇         二级审核人：柯淑芬</w:t>
            </w:r>
          </w:p>
          <w:p w14:paraId="074A6A05">
            <w:pPr>
              <w:pStyle w:val="6"/>
              <w:shd w:val="clear"/>
              <w:ind w:left="0" w:firstLine="0" w:firstLineChars="0"/>
              <w:rPr>
                <w:rFonts w:hint="eastAsia" w:ascii="宋体" w:hAnsi="宋体" w:cs="宋体"/>
                <w:sz w:val="24"/>
                <w:szCs w:val="24"/>
                <w:lang w:val="en-US" w:eastAsia="zh-CN"/>
              </w:rPr>
            </w:pPr>
          </w:p>
          <w:p w14:paraId="3DE7F3BC">
            <w:pPr>
              <w:shd w:val="clear"/>
              <w:ind w:firstLine="480"/>
              <w:jc w:val="right"/>
              <w:rPr>
                <w:rFonts w:hint="eastAsia" w:ascii="宋体" w:hAnsi="宋体" w:eastAsia="宋体" w:cs="宋体"/>
                <w:bCs/>
                <w:sz w:val="24"/>
                <w:szCs w:val="24"/>
              </w:rPr>
            </w:pPr>
          </w:p>
          <w:p w14:paraId="02117F56">
            <w:pPr>
              <w:shd w:val="clear"/>
              <w:ind w:firstLine="480"/>
              <w:jc w:val="center"/>
              <w:rPr>
                <w:rFonts w:hint="eastAsia" w:ascii="宋体" w:hAnsi="宋体" w:eastAsia="宋体" w:cs="宋体"/>
                <w:bCs/>
                <w:sz w:val="24"/>
                <w:szCs w:val="24"/>
              </w:rPr>
            </w:pPr>
            <w:r>
              <w:rPr>
                <w:rFonts w:hint="eastAsia" w:ascii="宋体" w:hAnsi="宋体" w:eastAsia="宋体" w:cs="宋体"/>
                <w:bCs/>
                <w:sz w:val="24"/>
                <w:szCs w:val="24"/>
              </w:rPr>
              <w:t xml:space="preserve">                  </w:t>
            </w:r>
            <w:r>
              <w:rPr>
                <w:rFonts w:hint="eastAsia" w:ascii="宋体" w:hAnsi="宋体" w:cs="宋体"/>
                <w:bCs/>
                <w:sz w:val="24"/>
                <w:szCs w:val="24"/>
                <w:lang w:val="en-US" w:eastAsia="zh-CN"/>
              </w:rPr>
              <w:t xml:space="preserve">          </w:t>
            </w:r>
            <w:r>
              <w:rPr>
                <w:rFonts w:hint="eastAsia" w:ascii="宋体" w:hAnsi="宋体" w:eastAsia="宋体" w:cs="宋体"/>
                <w:bCs/>
                <w:sz w:val="24"/>
                <w:szCs w:val="24"/>
              </w:rPr>
              <w:t xml:space="preserve"> </w:t>
            </w:r>
            <w:r>
              <w:rPr>
                <w:rFonts w:hint="eastAsia" w:ascii="宋体" w:hAnsi="宋体" w:cs="宋体"/>
                <w:bCs/>
                <w:sz w:val="24"/>
                <w:szCs w:val="24"/>
                <w:lang w:val="en-US" w:eastAsia="zh-CN"/>
              </w:rPr>
              <w:t xml:space="preserve"> </w:t>
            </w:r>
            <w:r>
              <w:rPr>
                <w:rFonts w:hint="eastAsia" w:ascii="宋体" w:hAnsi="宋体" w:eastAsia="宋体" w:cs="宋体"/>
                <w:bCs/>
                <w:sz w:val="24"/>
                <w:szCs w:val="24"/>
              </w:rPr>
              <w:t xml:space="preserve"> </w:t>
            </w:r>
            <w:r>
              <w:rPr>
                <w:rFonts w:hint="eastAsia" w:ascii="宋体" w:hAnsi="宋体" w:cs="宋体"/>
                <w:bCs/>
                <w:sz w:val="24"/>
                <w:szCs w:val="24"/>
                <w:lang w:val="en-US" w:eastAsia="zh-CN"/>
              </w:rPr>
              <w:t xml:space="preserve">   </w:t>
            </w:r>
            <w:r>
              <w:rPr>
                <w:rFonts w:hint="eastAsia" w:ascii="宋体" w:hAnsi="宋体" w:cs="宋体"/>
                <w:bCs/>
                <w:sz w:val="24"/>
                <w:szCs w:val="24"/>
                <w:lang w:eastAsia="zh-CN"/>
              </w:rPr>
              <w:t>2026</w:t>
            </w:r>
            <w:r>
              <w:rPr>
                <w:rFonts w:hint="eastAsia" w:ascii="宋体" w:hAnsi="宋体" w:eastAsia="宋体" w:cs="宋体"/>
                <w:bCs/>
                <w:sz w:val="24"/>
                <w:szCs w:val="24"/>
              </w:rPr>
              <w:t xml:space="preserve">年 </w:t>
            </w:r>
            <w:r>
              <w:rPr>
                <w:rFonts w:hint="eastAsia" w:ascii="宋体" w:hAnsi="宋体" w:cs="宋体"/>
                <w:bCs/>
                <w:sz w:val="24"/>
                <w:szCs w:val="24"/>
                <w:lang w:val="en-US" w:eastAsia="zh-CN"/>
              </w:rPr>
              <w:t>8</w:t>
            </w:r>
            <w:r>
              <w:rPr>
                <w:rFonts w:hint="eastAsia" w:ascii="宋体" w:hAnsi="宋体" w:eastAsia="宋体" w:cs="宋体"/>
                <w:bCs/>
                <w:sz w:val="24"/>
                <w:szCs w:val="24"/>
              </w:rPr>
              <w:t>月</w:t>
            </w:r>
            <w:r>
              <w:rPr>
                <w:rFonts w:hint="eastAsia" w:ascii="宋体" w:hAnsi="宋体" w:cs="宋体"/>
                <w:bCs/>
                <w:sz w:val="24"/>
                <w:szCs w:val="24"/>
                <w:lang w:val="en-US" w:eastAsia="zh-CN"/>
              </w:rPr>
              <w:t>3</w:t>
            </w:r>
            <w:r>
              <w:rPr>
                <w:rFonts w:hint="eastAsia" w:ascii="宋体" w:hAnsi="宋体" w:eastAsia="宋体" w:cs="宋体"/>
                <w:bCs/>
                <w:sz w:val="24"/>
                <w:szCs w:val="24"/>
              </w:rPr>
              <w:t>日</w:t>
            </w:r>
          </w:p>
          <w:p w14:paraId="61C2B7A6">
            <w:pPr>
              <w:shd w:val="clear"/>
              <w:snapToGrid w:val="0"/>
              <w:spacing w:line="500" w:lineRule="exact"/>
              <w:ind w:right="560" w:firstLine="480"/>
              <w:rPr>
                <w:rFonts w:hint="eastAsia" w:ascii="宋体" w:hAnsi="宋体" w:eastAsia="宋体" w:cs="宋体"/>
                <w:sz w:val="24"/>
                <w:szCs w:val="24"/>
              </w:rPr>
            </w:pPr>
          </w:p>
        </w:tc>
      </w:tr>
      <w:tr w14:paraId="44D4D9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2" w:hRule="atLeast"/>
        </w:trPr>
        <w:tc>
          <w:tcPr>
            <w:tcW w:w="9239" w:type="dxa"/>
            <w:tcBorders>
              <w:top w:val="single" w:color="auto" w:sz="4" w:space="0"/>
              <w:left w:val="single" w:color="auto" w:sz="4" w:space="0"/>
              <w:bottom w:val="single" w:color="auto" w:sz="4" w:space="0"/>
              <w:right w:val="single" w:color="auto" w:sz="4" w:space="0"/>
            </w:tcBorders>
            <w:noWrap w:val="0"/>
            <w:vAlign w:val="top"/>
          </w:tcPr>
          <w:p w14:paraId="552FBA00">
            <w:pPr>
              <w:shd w:val="clear"/>
              <w:snapToGrid w:val="0"/>
              <w:spacing w:line="500" w:lineRule="exact"/>
              <w:ind w:firstLine="480"/>
              <w:rPr>
                <w:rFonts w:hint="eastAsia" w:ascii="宋体" w:hAnsi="宋体" w:eastAsia="宋体" w:cs="宋体"/>
                <w:bCs/>
                <w:sz w:val="24"/>
                <w:szCs w:val="24"/>
              </w:rPr>
            </w:pPr>
          </w:p>
          <w:p w14:paraId="3E665A4D">
            <w:pPr>
              <w:shd w:val="clear"/>
              <w:snapToGrid w:val="0"/>
              <w:spacing w:line="500" w:lineRule="exact"/>
              <w:ind w:firstLine="480"/>
              <w:rPr>
                <w:rFonts w:hint="eastAsia" w:ascii="宋体" w:hAnsi="宋体" w:eastAsia="宋体" w:cs="宋体"/>
                <w:sz w:val="24"/>
                <w:szCs w:val="24"/>
              </w:rPr>
            </w:pPr>
            <w:r>
              <w:rPr>
                <w:rFonts w:hint="eastAsia" w:ascii="宋体" w:hAnsi="宋体" w:eastAsia="宋体" w:cs="宋体"/>
                <w:bCs/>
                <w:sz w:val="24"/>
                <w:szCs w:val="24"/>
              </w:rPr>
              <w:t>招标代理机构</w:t>
            </w:r>
            <w:r>
              <w:rPr>
                <w:rFonts w:hint="eastAsia" w:ascii="宋体" w:hAnsi="宋体" w:eastAsia="宋体" w:cs="宋体"/>
                <w:sz w:val="24"/>
                <w:szCs w:val="24"/>
              </w:rPr>
              <w:t>意见：</w:t>
            </w:r>
          </w:p>
          <w:p w14:paraId="519831D9">
            <w:pPr>
              <w:shd w:val="clear"/>
              <w:snapToGrid w:val="0"/>
              <w:spacing w:line="500" w:lineRule="exact"/>
              <w:ind w:firstLine="480"/>
              <w:rPr>
                <w:rFonts w:hint="eastAsia" w:ascii="宋体" w:hAnsi="宋体" w:eastAsia="宋体" w:cs="宋体"/>
                <w:sz w:val="24"/>
                <w:szCs w:val="24"/>
              </w:rPr>
            </w:pPr>
          </w:p>
          <w:p w14:paraId="7BA10ED9">
            <w:pPr>
              <w:shd w:val="clear"/>
              <w:snapToGrid w:val="0"/>
              <w:spacing w:line="500" w:lineRule="exact"/>
              <w:ind w:firstLine="480"/>
              <w:rPr>
                <w:rFonts w:hint="eastAsia" w:ascii="宋体" w:hAnsi="宋体" w:eastAsia="宋体" w:cs="宋体"/>
                <w:bCs/>
                <w:sz w:val="24"/>
                <w:szCs w:val="24"/>
              </w:rPr>
            </w:pPr>
          </w:p>
          <w:p w14:paraId="7D62F338">
            <w:pPr>
              <w:shd w:val="clear"/>
              <w:snapToGrid w:val="0"/>
              <w:spacing w:line="500" w:lineRule="exact"/>
              <w:ind w:firstLine="5520" w:firstLineChars="2300"/>
              <w:rPr>
                <w:rFonts w:hint="eastAsia" w:ascii="宋体" w:hAnsi="宋体" w:eastAsia="宋体" w:cs="宋体"/>
                <w:bCs/>
                <w:sz w:val="24"/>
                <w:szCs w:val="24"/>
              </w:rPr>
            </w:pPr>
            <w:r>
              <w:rPr>
                <w:rFonts w:hint="eastAsia" w:ascii="宋体" w:hAnsi="宋体" w:eastAsia="宋体" w:cs="宋体"/>
                <w:bCs/>
                <w:sz w:val="24"/>
                <w:szCs w:val="24"/>
              </w:rPr>
              <w:t>（签名或盖章）</w:t>
            </w:r>
          </w:p>
          <w:p w14:paraId="658808A3">
            <w:pPr>
              <w:shd w:val="clear"/>
              <w:tabs>
                <w:tab w:val="left" w:pos="4290"/>
              </w:tabs>
              <w:snapToGrid w:val="0"/>
              <w:spacing w:line="500" w:lineRule="exact"/>
              <w:ind w:firstLine="5520" w:firstLineChars="2300"/>
              <w:rPr>
                <w:rFonts w:hint="eastAsia" w:ascii="宋体" w:hAnsi="宋体" w:eastAsia="宋体" w:cs="宋体"/>
                <w:sz w:val="24"/>
                <w:szCs w:val="24"/>
              </w:rPr>
            </w:pPr>
            <w:r>
              <w:rPr>
                <w:rFonts w:hint="eastAsia" w:ascii="宋体" w:hAnsi="宋体" w:eastAsia="宋体" w:cs="宋体"/>
                <w:bCs/>
                <w:sz w:val="24"/>
                <w:szCs w:val="24"/>
              </w:rPr>
              <w:t xml:space="preserve"> </w:t>
            </w:r>
            <w:r>
              <w:rPr>
                <w:rFonts w:hint="eastAsia" w:ascii="宋体" w:hAnsi="宋体" w:cs="宋体"/>
                <w:bCs/>
                <w:sz w:val="24"/>
                <w:szCs w:val="24"/>
                <w:lang w:eastAsia="zh-CN"/>
              </w:rPr>
              <w:t>2026</w:t>
            </w:r>
            <w:r>
              <w:rPr>
                <w:rFonts w:hint="eastAsia" w:ascii="宋体" w:hAnsi="宋体" w:eastAsia="宋体" w:cs="宋体"/>
                <w:bCs/>
                <w:sz w:val="24"/>
                <w:szCs w:val="24"/>
              </w:rPr>
              <w:t xml:space="preserve">年 </w:t>
            </w:r>
            <w:r>
              <w:rPr>
                <w:rFonts w:hint="eastAsia" w:ascii="宋体" w:hAnsi="宋体" w:cs="宋体"/>
                <w:bCs/>
                <w:sz w:val="24"/>
                <w:szCs w:val="24"/>
                <w:lang w:val="en-US" w:eastAsia="zh-CN"/>
              </w:rPr>
              <w:t xml:space="preserve">8 </w:t>
            </w:r>
            <w:r>
              <w:rPr>
                <w:rFonts w:hint="eastAsia" w:ascii="宋体" w:hAnsi="宋体" w:eastAsia="宋体" w:cs="宋体"/>
                <w:bCs/>
                <w:sz w:val="24"/>
                <w:szCs w:val="24"/>
              </w:rPr>
              <w:t>月</w:t>
            </w:r>
            <w:r>
              <w:rPr>
                <w:rFonts w:hint="eastAsia" w:ascii="宋体" w:hAnsi="宋体" w:cs="宋体"/>
                <w:bCs/>
                <w:sz w:val="24"/>
                <w:szCs w:val="24"/>
                <w:lang w:val="en-US" w:eastAsia="zh-CN"/>
              </w:rPr>
              <w:t>3</w:t>
            </w:r>
            <w:r>
              <w:rPr>
                <w:rFonts w:hint="eastAsia" w:ascii="宋体" w:hAnsi="宋体" w:eastAsia="宋体" w:cs="宋体"/>
                <w:bCs/>
                <w:sz w:val="24"/>
                <w:szCs w:val="24"/>
              </w:rPr>
              <w:t>日</w:t>
            </w:r>
          </w:p>
        </w:tc>
      </w:tr>
      <w:tr w14:paraId="07BEF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2" w:hRule="atLeast"/>
        </w:trPr>
        <w:tc>
          <w:tcPr>
            <w:tcW w:w="9239" w:type="dxa"/>
            <w:tcBorders>
              <w:top w:val="single" w:color="auto" w:sz="4" w:space="0"/>
              <w:left w:val="single" w:color="auto" w:sz="4" w:space="0"/>
              <w:bottom w:val="single" w:color="auto" w:sz="4" w:space="0"/>
              <w:right w:val="single" w:color="auto" w:sz="4" w:space="0"/>
            </w:tcBorders>
            <w:noWrap w:val="0"/>
            <w:vAlign w:val="top"/>
          </w:tcPr>
          <w:p w14:paraId="79C79221">
            <w:pPr>
              <w:shd w:val="clear"/>
              <w:snapToGrid w:val="0"/>
              <w:spacing w:line="500" w:lineRule="exact"/>
              <w:ind w:firstLine="480"/>
              <w:rPr>
                <w:rFonts w:hint="eastAsia" w:ascii="宋体" w:hAnsi="宋体" w:eastAsia="宋体" w:cs="宋体"/>
                <w:sz w:val="24"/>
                <w:szCs w:val="24"/>
              </w:rPr>
            </w:pPr>
          </w:p>
          <w:p w14:paraId="48FD25F6">
            <w:pPr>
              <w:shd w:val="clear"/>
              <w:snapToGrid w:val="0"/>
              <w:spacing w:line="500" w:lineRule="exact"/>
              <w:ind w:firstLine="480"/>
              <w:rPr>
                <w:rFonts w:hint="eastAsia" w:ascii="宋体" w:hAnsi="宋体" w:eastAsia="宋体" w:cs="宋体"/>
                <w:bCs/>
                <w:sz w:val="24"/>
                <w:szCs w:val="24"/>
              </w:rPr>
            </w:pPr>
            <w:r>
              <w:rPr>
                <w:rFonts w:hint="eastAsia" w:ascii="宋体" w:hAnsi="宋体" w:eastAsia="宋体" w:cs="宋体"/>
                <w:sz w:val="24"/>
                <w:szCs w:val="24"/>
              </w:rPr>
              <w:t>采购人意见：</w:t>
            </w:r>
          </w:p>
          <w:p w14:paraId="3FC2B2DD">
            <w:pPr>
              <w:shd w:val="clear"/>
              <w:snapToGrid w:val="0"/>
              <w:spacing w:line="500" w:lineRule="exact"/>
              <w:ind w:firstLine="480"/>
              <w:rPr>
                <w:rFonts w:hint="eastAsia" w:ascii="宋体" w:hAnsi="宋体" w:eastAsia="宋体" w:cs="宋体"/>
                <w:bCs/>
                <w:sz w:val="24"/>
                <w:szCs w:val="24"/>
              </w:rPr>
            </w:pPr>
          </w:p>
          <w:p w14:paraId="64DB00A8">
            <w:pPr>
              <w:shd w:val="clear"/>
              <w:snapToGrid w:val="0"/>
              <w:spacing w:line="500" w:lineRule="exact"/>
              <w:ind w:firstLine="480"/>
              <w:rPr>
                <w:rFonts w:hint="eastAsia" w:ascii="宋体" w:hAnsi="宋体" w:eastAsia="宋体" w:cs="宋体"/>
                <w:bCs/>
                <w:sz w:val="24"/>
                <w:szCs w:val="24"/>
              </w:rPr>
            </w:pPr>
          </w:p>
          <w:p w14:paraId="5C501180">
            <w:pPr>
              <w:shd w:val="clear"/>
              <w:snapToGrid w:val="0"/>
              <w:spacing w:line="500" w:lineRule="exact"/>
              <w:ind w:firstLine="5280" w:firstLineChars="2200"/>
              <w:rPr>
                <w:rFonts w:hint="eastAsia" w:ascii="宋体" w:hAnsi="宋体" w:eastAsia="宋体" w:cs="宋体"/>
                <w:bCs/>
                <w:sz w:val="24"/>
                <w:szCs w:val="24"/>
              </w:rPr>
            </w:pPr>
            <w:r>
              <w:rPr>
                <w:rFonts w:hint="eastAsia" w:ascii="宋体" w:hAnsi="宋体" w:eastAsia="宋体" w:cs="宋体"/>
                <w:bCs/>
                <w:sz w:val="24"/>
                <w:szCs w:val="24"/>
              </w:rPr>
              <w:t>（签名或盖章）</w:t>
            </w:r>
          </w:p>
          <w:p w14:paraId="1C02C6EA">
            <w:pPr>
              <w:shd w:val="clear"/>
              <w:snapToGrid w:val="0"/>
              <w:spacing w:line="500" w:lineRule="exact"/>
              <w:ind w:firstLine="5520" w:firstLineChars="2300"/>
              <w:rPr>
                <w:rFonts w:hint="eastAsia" w:ascii="宋体" w:hAnsi="宋体" w:eastAsia="宋体" w:cs="宋体"/>
                <w:sz w:val="24"/>
                <w:szCs w:val="24"/>
              </w:rPr>
            </w:pPr>
            <w:r>
              <w:rPr>
                <w:rFonts w:hint="eastAsia" w:ascii="宋体" w:hAnsi="宋体" w:cs="宋体"/>
                <w:bCs/>
                <w:sz w:val="24"/>
                <w:szCs w:val="24"/>
                <w:lang w:eastAsia="zh-CN"/>
              </w:rPr>
              <w:t>2026</w:t>
            </w:r>
            <w:r>
              <w:rPr>
                <w:rFonts w:hint="eastAsia" w:ascii="宋体" w:hAnsi="宋体" w:eastAsia="宋体" w:cs="宋体"/>
                <w:bCs/>
                <w:sz w:val="24"/>
                <w:szCs w:val="24"/>
              </w:rPr>
              <w:t>年</w:t>
            </w:r>
            <w:r>
              <w:rPr>
                <w:rFonts w:hint="eastAsia" w:ascii="宋体" w:hAnsi="宋体" w:cs="宋体"/>
                <w:bCs/>
                <w:sz w:val="24"/>
                <w:szCs w:val="24"/>
                <w:lang w:val="en-US" w:eastAsia="zh-CN"/>
              </w:rPr>
              <w:t>8</w:t>
            </w:r>
            <w:r>
              <w:rPr>
                <w:rFonts w:hint="eastAsia" w:ascii="宋体" w:hAnsi="宋体" w:eastAsia="宋体" w:cs="宋体"/>
                <w:bCs/>
                <w:sz w:val="24"/>
                <w:szCs w:val="24"/>
              </w:rPr>
              <w:t>月</w:t>
            </w:r>
            <w:r>
              <w:rPr>
                <w:rFonts w:hint="eastAsia" w:ascii="宋体" w:hAnsi="宋体" w:cs="宋体"/>
                <w:bCs/>
                <w:sz w:val="24"/>
                <w:szCs w:val="24"/>
                <w:lang w:val="en-US" w:eastAsia="zh-CN"/>
              </w:rPr>
              <w:t>3</w:t>
            </w:r>
            <w:r>
              <w:rPr>
                <w:rFonts w:hint="eastAsia" w:ascii="宋体" w:hAnsi="宋体" w:eastAsia="宋体" w:cs="宋体"/>
                <w:bCs/>
                <w:sz w:val="24"/>
                <w:szCs w:val="24"/>
              </w:rPr>
              <w:t>日</w:t>
            </w:r>
          </w:p>
        </w:tc>
      </w:tr>
    </w:tbl>
    <w:p w14:paraId="597CE1C0">
      <w:pPr>
        <w:spacing w:line="360" w:lineRule="auto"/>
        <w:jc w:val="both"/>
        <w:rPr>
          <w:rFonts w:hint="eastAsia" w:ascii="宋体" w:hAnsi="宋体" w:eastAsia="宋体" w:cs="宋体"/>
          <w:b/>
          <w:sz w:val="28"/>
          <w:szCs w:val="28"/>
          <w:lang w:eastAsia="zh-CN"/>
        </w:rPr>
      </w:pPr>
    </w:p>
    <w:p w14:paraId="02A688F0">
      <w:pPr>
        <w:spacing w:line="360" w:lineRule="auto"/>
        <w:jc w:val="center"/>
        <w:rPr>
          <w:rFonts w:hint="default" w:ascii="宋体" w:hAnsi="宋体" w:eastAsia="宋体" w:cs="宋体"/>
          <w:b/>
          <w:sz w:val="28"/>
          <w:szCs w:val="28"/>
          <w:lang w:val="en-US" w:eastAsia="zh-CN"/>
        </w:rPr>
      </w:pPr>
      <w:r>
        <w:rPr>
          <w:rFonts w:hint="eastAsia" w:ascii="宋体" w:hAnsi="宋体" w:eastAsia="宋体" w:cs="宋体"/>
          <w:b/>
          <w:sz w:val="28"/>
          <w:szCs w:val="28"/>
          <w:lang w:eastAsia="zh-CN"/>
        </w:rPr>
        <w:t>2026年度黄石市养老机构等级评定服务</w:t>
      </w:r>
    </w:p>
    <w:p w14:paraId="68CA3BAD">
      <w:pPr>
        <w:spacing w:line="360" w:lineRule="auto"/>
        <w:jc w:val="center"/>
        <w:rPr>
          <w:rFonts w:hint="eastAsia" w:ascii="宋体" w:hAnsi="宋体" w:eastAsia="宋体" w:cs="宋体"/>
          <w:b/>
          <w:sz w:val="28"/>
          <w:szCs w:val="28"/>
        </w:rPr>
      </w:pPr>
      <w:r>
        <w:rPr>
          <w:rFonts w:hint="eastAsia" w:ascii="宋体" w:hAnsi="宋体" w:eastAsia="宋体" w:cs="宋体"/>
          <w:b/>
          <w:sz w:val="28"/>
          <w:szCs w:val="28"/>
        </w:rPr>
        <w:t>需求公示及征集供应商公告</w:t>
      </w:r>
    </w:p>
    <w:p w14:paraId="5E4A97E9">
      <w:pPr>
        <w:pStyle w:val="6"/>
        <w:rPr>
          <w:rFonts w:hint="eastAsia" w:ascii="宋体" w:hAnsi="宋体" w:eastAsia="宋体" w:cs="宋体"/>
        </w:rPr>
      </w:pPr>
    </w:p>
    <w:p w14:paraId="46C0A4AC">
      <w:pPr>
        <w:keepNext w:val="0"/>
        <w:keepLines w:val="0"/>
        <w:pageBreakBefore w:val="0"/>
        <w:kinsoku/>
        <w:overflowPunct/>
        <w:topLinePunct w:val="0"/>
        <w:autoSpaceDE/>
        <w:autoSpaceDN/>
        <w:bidi w:val="0"/>
        <w:spacing w:line="348" w:lineRule="auto"/>
        <w:ind w:firstLine="420" w:firstLineChars="200"/>
        <w:textAlignment w:val="auto"/>
        <w:rPr>
          <w:rFonts w:hint="eastAsia" w:ascii="宋体" w:hAnsi="宋体" w:eastAsia="宋体" w:cs="宋体"/>
          <w:szCs w:val="21"/>
        </w:rPr>
      </w:pPr>
      <w:r>
        <w:rPr>
          <w:rFonts w:hint="eastAsia" w:ascii="宋体" w:hAnsi="宋体" w:eastAsia="宋体" w:cs="宋体"/>
          <w:szCs w:val="21"/>
        </w:rPr>
        <w:t>湖北祥振建设工程管理有限公司就</w:t>
      </w:r>
      <w:r>
        <w:rPr>
          <w:rFonts w:hint="eastAsia" w:ascii="宋体" w:hAnsi="宋体" w:eastAsia="宋体" w:cs="宋体"/>
          <w:szCs w:val="21"/>
          <w:u w:val="single"/>
        </w:rPr>
        <w:t xml:space="preserve"> </w:t>
      </w:r>
      <w:r>
        <w:rPr>
          <w:rFonts w:hint="eastAsia" w:ascii="宋体" w:hAnsi="宋体" w:eastAsia="宋体" w:cs="宋体"/>
          <w:szCs w:val="21"/>
          <w:u w:val="single"/>
          <w:lang w:eastAsia="zh-CN"/>
        </w:rPr>
        <w:t>2026年度黄石市养老机构等级评定服务</w:t>
      </w:r>
      <w:r>
        <w:rPr>
          <w:rFonts w:hint="eastAsia" w:ascii="宋体" w:hAnsi="宋体" w:eastAsia="宋体" w:cs="宋体"/>
          <w:szCs w:val="21"/>
          <w:u w:val="single"/>
        </w:rPr>
        <w:t xml:space="preserve"> </w:t>
      </w:r>
      <w:r>
        <w:rPr>
          <w:rFonts w:hint="eastAsia" w:ascii="宋体" w:hAnsi="宋体" w:eastAsia="宋体" w:cs="宋体"/>
          <w:szCs w:val="21"/>
        </w:rPr>
        <w:t>进行竞争性谈判采购，现对采购人提供的采购需求进行公示，公开征询意见，并接受有意向的潜在供应商报名。</w:t>
      </w:r>
    </w:p>
    <w:p w14:paraId="0D608DBB">
      <w:pPr>
        <w:keepNext w:val="0"/>
        <w:keepLines w:val="0"/>
        <w:pageBreakBefore w:val="0"/>
        <w:kinsoku/>
        <w:overflowPunct/>
        <w:topLinePunct w:val="0"/>
        <w:autoSpaceDE/>
        <w:autoSpaceDN/>
        <w:bidi w:val="0"/>
        <w:spacing w:line="348" w:lineRule="auto"/>
        <w:ind w:firstLine="422" w:firstLineChars="200"/>
        <w:textAlignment w:val="auto"/>
        <w:rPr>
          <w:rFonts w:hint="eastAsia" w:ascii="宋体" w:hAnsi="宋体" w:eastAsia="宋体" w:cs="宋体"/>
          <w:b/>
          <w:bCs/>
          <w:szCs w:val="21"/>
        </w:rPr>
      </w:pPr>
      <w:bookmarkStart w:id="7" w:name="_Toc28359012"/>
      <w:bookmarkStart w:id="8" w:name="_Toc35393629"/>
      <w:bookmarkStart w:id="9" w:name="_Toc28359089"/>
      <w:bookmarkStart w:id="10" w:name="_Toc35393798"/>
      <w:r>
        <w:rPr>
          <w:rFonts w:hint="eastAsia" w:ascii="宋体" w:hAnsi="宋体" w:eastAsia="宋体" w:cs="宋体"/>
          <w:b/>
          <w:bCs/>
          <w:szCs w:val="21"/>
        </w:rPr>
        <w:t>一、项目基本情况</w:t>
      </w:r>
      <w:bookmarkEnd w:id="7"/>
      <w:bookmarkEnd w:id="8"/>
      <w:bookmarkEnd w:id="9"/>
      <w:bookmarkEnd w:id="10"/>
    </w:p>
    <w:p w14:paraId="3A8FBBB3">
      <w:pPr>
        <w:shd w:val="clear"/>
        <w:tabs>
          <w:tab w:val="center" w:pos="4422"/>
        </w:tabs>
        <w:spacing w:line="360" w:lineRule="auto"/>
        <w:ind w:firstLine="420" w:firstLineChars="200"/>
        <w:rPr>
          <w:rFonts w:hint="eastAsia" w:ascii="宋体" w:hAnsi="宋体" w:eastAsia="宋体" w:cs="宋体"/>
          <w:sz w:val="21"/>
          <w:szCs w:val="21"/>
          <w:lang w:val="en-US" w:eastAsia="zh-CN"/>
        </w:rPr>
      </w:pPr>
      <w:bookmarkStart w:id="11" w:name="_Toc28359090"/>
      <w:bookmarkStart w:id="12" w:name="_Toc35393799"/>
      <w:bookmarkStart w:id="13" w:name="_Toc28359013"/>
      <w:bookmarkStart w:id="14" w:name="_Toc35393630"/>
      <w:r>
        <w:rPr>
          <w:rFonts w:hint="eastAsia" w:ascii="宋体" w:hAnsi="宋体" w:eastAsia="宋体" w:cs="宋体"/>
          <w:sz w:val="21"/>
          <w:szCs w:val="21"/>
        </w:rPr>
        <w:t>1</w:t>
      </w:r>
      <w:r>
        <w:rPr>
          <w:rFonts w:hint="eastAsia" w:ascii="宋体" w:hAnsi="宋体" w:eastAsia="宋体" w:cs="宋体"/>
          <w:sz w:val="21"/>
          <w:szCs w:val="21"/>
          <w:lang w:val="en-US" w:eastAsia="zh-CN"/>
        </w:rPr>
        <w:t>.</w:t>
      </w:r>
      <w:r>
        <w:rPr>
          <w:rFonts w:hint="eastAsia" w:ascii="宋体" w:hAnsi="宋体" w:eastAsia="宋体" w:cs="宋体"/>
          <w:sz w:val="21"/>
          <w:szCs w:val="21"/>
        </w:rPr>
        <w:t>项目编号：</w:t>
      </w:r>
      <w:r>
        <w:rPr>
          <w:rFonts w:hint="eastAsia" w:ascii="宋体" w:hAnsi="宋体" w:eastAsia="宋体" w:cs="宋体"/>
          <w:sz w:val="21"/>
          <w:szCs w:val="21"/>
          <w:lang w:eastAsia="zh-CN"/>
        </w:rPr>
        <w:t>HBXZ-HS-2026-114</w:t>
      </w:r>
    </w:p>
    <w:p w14:paraId="18A0D2F5">
      <w:pPr>
        <w:shd w:val="clear"/>
        <w:tabs>
          <w:tab w:val="center" w:pos="4422"/>
        </w:tabs>
        <w:spacing w:line="360" w:lineRule="auto"/>
        <w:ind w:firstLine="420" w:firstLineChars="200"/>
        <w:rPr>
          <w:rFonts w:hint="eastAsia" w:ascii="宋体" w:hAnsi="宋体" w:eastAsia="宋体" w:cs="宋体"/>
          <w:sz w:val="21"/>
          <w:szCs w:val="21"/>
          <w:lang w:eastAsia="zh-CN"/>
        </w:rPr>
      </w:pPr>
      <w:r>
        <w:rPr>
          <w:rFonts w:hint="eastAsia" w:ascii="宋体" w:hAnsi="宋体" w:eastAsia="宋体" w:cs="宋体"/>
          <w:sz w:val="21"/>
          <w:szCs w:val="21"/>
          <w:lang w:val="en-US" w:eastAsia="zh-CN"/>
        </w:rPr>
        <w:t>2.</w:t>
      </w:r>
      <w:r>
        <w:rPr>
          <w:rFonts w:hint="eastAsia" w:ascii="宋体" w:hAnsi="宋体" w:eastAsia="宋体" w:cs="宋体"/>
          <w:sz w:val="21"/>
          <w:szCs w:val="21"/>
        </w:rPr>
        <w:t>项目名称：</w:t>
      </w:r>
      <w:r>
        <w:rPr>
          <w:rFonts w:hint="eastAsia" w:ascii="宋体" w:hAnsi="宋体" w:eastAsia="宋体" w:cs="宋体"/>
          <w:sz w:val="21"/>
          <w:szCs w:val="21"/>
          <w:lang w:eastAsia="zh-CN"/>
        </w:rPr>
        <w:t>2026年度黄石市养老机构等级评定服务</w:t>
      </w:r>
    </w:p>
    <w:p w14:paraId="70A1C61E">
      <w:pPr>
        <w:shd w:val="clear"/>
        <w:tabs>
          <w:tab w:val="center" w:pos="4422"/>
        </w:tabs>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3.</w:t>
      </w:r>
      <w:r>
        <w:rPr>
          <w:rFonts w:hint="eastAsia" w:ascii="宋体" w:hAnsi="宋体" w:eastAsia="宋体" w:cs="宋体"/>
          <w:sz w:val="21"/>
          <w:szCs w:val="21"/>
        </w:rPr>
        <w:t>采购方式：竞争性谈判</w:t>
      </w:r>
    </w:p>
    <w:p w14:paraId="39C99681">
      <w:pPr>
        <w:shd w:val="clear"/>
        <w:tabs>
          <w:tab w:val="center" w:pos="4422"/>
        </w:tabs>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sz w:val="21"/>
          <w:szCs w:val="21"/>
          <w:lang w:val="en-US" w:eastAsia="zh-CN"/>
        </w:rPr>
        <w:t>4.</w:t>
      </w:r>
      <w:r>
        <w:rPr>
          <w:rFonts w:hint="eastAsia" w:ascii="宋体" w:hAnsi="宋体" w:eastAsia="宋体" w:cs="宋体"/>
          <w:sz w:val="21"/>
          <w:szCs w:val="21"/>
        </w:rPr>
        <w:t>预算金额：</w:t>
      </w:r>
      <w:r>
        <w:rPr>
          <w:rFonts w:hint="eastAsia" w:ascii="宋体" w:hAnsi="宋体" w:eastAsia="宋体" w:cs="宋体"/>
          <w:sz w:val="21"/>
          <w:szCs w:val="21"/>
          <w:lang w:val="en-US" w:eastAsia="zh-CN"/>
        </w:rPr>
        <w:t>8</w:t>
      </w:r>
      <w:r>
        <w:rPr>
          <w:rFonts w:hint="eastAsia" w:ascii="宋体" w:hAnsi="宋体" w:eastAsia="宋体" w:cs="宋体"/>
          <w:sz w:val="21"/>
          <w:szCs w:val="21"/>
        </w:rPr>
        <w:t>万元</w:t>
      </w:r>
      <w:r>
        <w:rPr>
          <w:rFonts w:hint="eastAsia" w:ascii="宋体" w:hAnsi="宋体" w:eastAsia="宋体" w:cs="宋体"/>
          <w:sz w:val="21"/>
          <w:szCs w:val="21"/>
          <w:highlight w:val="none"/>
          <w:lang w:eastAsia="zh-CN"/>
        </w:rPr>
        <w:t>（</w:t>
      </w:r>
      <w:r>
        <w:rPr>
          <w:rFonts w:hint="eastAsia" w:ascii="宋体" w:hAnsi="宋体" w:eastAsia="宋体" w:cs="宋体"/>
          <w:sz w:val="21"/>
          <w:szCs w:val="21"/>
          <w:highlight w:val="none"/>
        </w:rPr>
        <w:t>本项目 8 万元为全费用包干价。</w:t>
      </w:r>
      <w:r>
        <w:rPr>
          <w:rFonts w:hint="eastAsia" w:ascii="宋体" w:hAnsi="宋体" w:eastAsia="宋体" w:cs="宋体"/>
          <w:sz w:val="21"/>
          <w:szCs w:val="21"/>
          <w:highlight w:val="none"/>
          <w:lang w:eastAsia="zh-CN"/>
        </w:rPr>
        <w:t>）</w:t>
      </w:r>
    </w:p>
    <w:p w14:paraId="03931DBA">
      <w:pPr>
        <w:shd w:val="clear"/>
        <w:tabs>
          <w:tab w:val="center" w:pos="4422"/>
        </w:tabs>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5.最高限价：8</w:t>
      </w:r>
      <w:r>
        <w:rPr>
          <w:rFonts w:hint="eastAsia" w:ascii="宋体" w:hAnsi="宋体" w:eastAsia="宋体" w:cs="宋体"/>
          <w:sz w:val="21"/>
          <w:szCs w:val="21"/>
        </w:rPr>
        <w:t>万元</w:t>
      </w:r>
    </w:p>
    <w:p w14:paraId="697C44BB">
      <w:pPr>
        <w:shd w:val="clear"/>
        <w:tabs>
          <w:tab w:val="center" w:pos="4422"/>
        </w:tabs>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6.采购需求：详见谈判文件第四章“采购需求”</w:t>
      </w:r>
    </w:p>
    <w:p w14:paraId="773129BC">
      <w:pPr>
        <w:shd w:val="clear"/>
        <w:tabs>
          <w:tab w:val="center" w:pos="4422"/>
        </w:tabs>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7.合同履行期限：自合同签订之日起至等级评定全部结束、资料归档完成之日止（等级评定2026年9月30日前完成，资料归档2026年12月30日前完成）。</w:t>
      </w:r>
    </w:p>
    <w:p w14:paraId="2FCB43E8">
      <w:pPr>
        <w:shd w:val="clear"/>
        <w:tabs>
          <w:tab w:val="center" w:pos="4422"/>
        </w:tabs>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8</w:t>
      </w:r>
      <w:r>
        <w:rPr>
          <w:rFonts w:hint="eastAsia" w:ascii="宋体" w:hAnsi="宋体" w:eastAsia="宋体" w:cs="宋体"/>
          <w:sz w:val="21"/>
          <w:szCs w:val="21"/>
        </w:rPr>
        <w:t xml:space="preserve">.本项目（是/否）接受联合体投标：否 </w:t>
      </w:r>
    </w:p>
    <w:p w14:paraId="1F692FBD">
      <w:pPr>
        <w:shd w:val="clear"/>
        <w:tabs>
          <w:tab w:val="center" w:pos="4422"/>
        </w:tabs>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lang w:val="en-US" w:eastAsia="zh-CN"/>
        </w:rPr>
        <w:t>9</w:t>
      </w:r>
      <w:r>
        <w:rPr>
          <w:rFonts w:hint="eastAsia" w:ascii="宋体" w:hAnsi="宋体" w:eastAsia="宋体" w:cs="宋体"/>
          <w:sz w:val="21"/>
          <w:szCs w:val="21"/>
        </w:rPr>
        <w:t xml:space="preserve">.是否可采购进口产品：否 </w:t>
      </w:r>
    </w:p>
    <w:p w14:paraId="1DD79322">
      <w:pPr>
        <w:shd w:val="clear"/>
        <w:tabs>
          <w:tab w:val="center" w:pos="4422"/>
        </w:tabs>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0</w:t>
      </w:r>
      <w:r>
        <w:rPr>
          <w:rFonts w:hint="eastAsia" w:ascii="宋体" w:hAnsi="宋体" w:eastAsia="宋体" w:cs="宋体"/>
          <w:sz w:val="21"/>
          <w:szCs w:val="21"/>
        </w:rPr>
        <w:t xml:space="preserve">.本项目（是/否）接受合同分包：否 </w:t>
      </w:r>
    </w:p>
    <w:p w14:paraId="42E13F2B">
      <w:pPr>
        <w:shd w:val="clear"/>
        <w:tabs>
          <w:tab w:val="center" w:pos="4422"/>
        </w:tabs>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1</w:t>
      </w:r>
      <w:r>
        <w:rPr>
          <w:rFonts w:hint="eastAsia" w:ascii="宋体" w:hAnsi="宋体" w:eastAsia="宋体" w:cs="宋体"/>
          <w:sz w:val="21"/>
          <w:szCs w:val="21"/>
        </w:rPr>
        <w:t xml:space="preserve">.本项目（是/否）专门面向中小微企业：否 </w:t>
      </w:r>
    </w:p>
    <w:p w14:paraId="5C98C5D2">
      <w:pPr>
        <w:shd w:val="clear"/>
        <w:tabs>
          <w:tab w:val="center" w:pos="4422"/>
        </w:tabs>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w:t>
      </w:r>
      <w:r>
        <w:rPr>
          <w:rFonts w:hint="eastAsia" w:ascii="宋体" w:hAnsi="宋体" w:eastAsia="宋体" w:cs="宋体"/>
          <w:sz w:val="21"/>
          <w:szCs w:val="21"/>
          <w:lang w:val="en-US" w:eastAsia="zh-CN"/>
        </w:rPr>
        <w:t>2</w:t>
      </w:r>
      <w:r>
        <w:rPr>
          <w:rFonts w:hint="eastAsia" w:ascii="宋体" w:hAnsi="宋体" w:eastAsia="宋体" w:cs="宋体"/>
          <w:sz w:val="21"/>
          <w:szCs w:val="21"/>
        </w:rPr>
        <w:t xml:space="preserve">.符合条件的小微企业价格扣除优惠为：10% </w:t>
      </w:r>
    </w:p>
    <w:p w14:paraId="29B1088D">
      <w:pPr>
        <w:keepNext w:val="0"/>
        <w:keepLines w:val="0"/>
        <w:pageBreakBefore w:val="0"/>
        <w:kinsoku/>
        <w:overflowPunct/>
        <w:topLinePunct w:val="0"/>
        <w:autoSpaceDE/>
        <w:autoSpaceDN/>
        <w:bidi w:val="0"/>
        <w:spacing w:line="348" w:lineRule="auto"/>
        <w:ind w:firstLine="422" w:firstLineChars="200"/>
        <w:textAlignment w:val="auto"/>
        <w:rPr>
          <w:rFonts w:hint="eastAsia" w:ascii="宋体" w:hAnsi="宋体" w:eastAsia="宋体" w:cs="宋体"/>
          <w:b/>
          <w:bCs/>
          <w:color w:val="auto"/>
          <w:szCs w:val="21"/>
        </w:rPr>
      </w:pPr>
      <w:r>
        <w:rPr>
          <w:rFonts w:hint="eastAsia" w:ascii="宋体" w:hAnsi="宋体" w:eastAsia="宋体" w:cs="宋体"/>
          <w:b/>
          <w:bCs/>
          <w:color w:val="auto"/>
          <w:szCs w:val="21"/>
        </w:rPr>
        <w:t>二、申请人的资格要求：</w:t>
      </w:r>
      <w:bookmarkEnd w:id="11"/>
      <w:bookmarkEnd w:id="12"/>
      <w:bookmarkEnd w:id="13"/>
      <w:bookmarkEnd w:id="14"/>
    </w:p>
    <w:p w14:paraId="7118943C">
      <w:pPr>
        <w:shd w:val="clear"/>
        <w:spacing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1</w:t>
      </w:r>
      <w:r>
        <w:rPr>
          <w:rFonts w:hint="eastAsia" w:ascii="宋体" w:hAnsi="宋体" w:eastAsia="宋体" w:cs="宋体"/>
          <w:sz w:val="21"/>
          <w:szCs w:val="21"/>
          <w:lang w:val="en-US" w:eastAsia="zh-CN"/>
        </w:rPr>
        <w:t>.</w:t>
      </w:r>
      <w:r>
        <w:rPr>
          <w:rFonts w:hint="eastAsia" w:ascii="宋体" w:hAnsi="宋体" w:eastAsia="宋体" w:cs="宋体"/>
          <w:sz w:val="21"/>
          <w:szCs w:val="21"/>
          <w:lang w:val="zh-CN"/>
        </w:rPr>
        <w:t>满足《中华人民共和国政府采购法》第二十二条规定，即：</w:t>
      </w:r>
    </w:p>
    <w:p w14:paraId="1B4CF8ED">
      <w:pPr>
        <w:shd w:val="clear"/>
        <w:spacing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（1）具有独立承担民事责任的能力；</w:t>
      </w:r>
    </w:p>
    <w:p w14:paraId="407B61E4">
      <w:pPr>
        <w:shd w:val="clear"/>
        <w:spacing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（2）具有良好的商业信誉和健全的财务会计制度；</w:t>
      </w:r>
    </w:p>
    <w:p w14:paraId="5BFEADB1">
      <w:pPr>
        <w:shd w:val="clear"/>
        <w:spacing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（3）具有履行合同所必需的设备和专业技术能力；</w:t>
      </w:r>
    </w:p>
    <w:p w14:paraId="5873029F">
      <w:pPr>
        <w:shd w:val="clear"/>
        <w:spacing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（4）有依法缴纳税收和社会保障资金的良好记录；</w:t>
      </w:r>
    </w:p>
    <w:p w14:paraId="5988DFCC">
      <w:pPr>
        <w:shd w:val="clear"/>
        <w:spacing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（5）参加政府采购活动前三年内，在经营活动中没有重大违法记录；</w:t>
      </w:r>
    </w:p>
    <w:p w14:paraId="175851B2">
      <w:pPr>
        <w:shd w:val="clear"/>
        <w:spacing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（6）法律、行政法规规定的其他条件。</w:t>
      </w:r>
    </w:p>
    <w:p w14:paraId="4B2E41BB">
      <w:pPr>
        <w:shd w:val="clear"/>
        <w:spacing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2</w:t>
      </w:r>
      <w:r>
        <w:rPr>
          <w:rFonts w:hint="eastAsia" w:ascii="宋体" w:hAnsi="宋体" w:eastAsia="宋体" w:cs="宋体"/>
          <w:sz w:val="21"/>
          <w:szCs w:val="21"/>
          <w:lang w:val="en-US" w:eastAsia="zh-CN"/>
        </w:rPr>
        <w:t>.</w:t>
      </w:r>
      <w:r>
        <w:rPr>
          <w:rFonts w:hint="eastAsia" w:ascii="宋体" w:hAnsi="宋体" w:eastAsia="宋体" w:cs="宋体"/>
          <w:sz w:val="21"/>
          <w:szCs w:val="21"/>
          <w:lang w:val="zh-CN"/>
        </w:rPr>
        <w:t>单位负责人为同一人或者存在直接控股、管理关系的不同供应商，不得参加本项目同一合同项下的政府采购活动。</w:t>
      </w:r>
    </w:p>
    <w:p w14:paraId="465292B6">
      <w:pPr>
        <w:shd w:val="clear"/>
        <w:spacing w:line="360" w:lineRule="auto"/>
        <w:ind w:firstLine="420" w:firstLineChars="200"/>
        <w:rPr>
          <w:rFonts w:hint="eastAsia" w:ascii="宋体" w:hAnsi="宋体" w:eastAsia="宋体" w:cs="宋体"/>
          <w:sz w:val="21"/>
          <w:szCs w:val="21"/>
          <w:lang w:val="zh-CN"/>
        </w:rPr>
      </w:pPr>
      <w:r>
        <w:rPr>
          <w:rFonts w:hint="eastAsia" w:ascii="宋体" w:hAnsi="宋体" w:eastAsia="宋体" w:cs="宋体"/>
          <w:sz w:val="21"/>
          <w:szCs w:val="21"/>
          <w:lang w:val="zh-CN"/>
        </w:rPr>
        <w:t>3</w:t>
      </w:r>
      <w:r>
        <w:rPr>
          <w:rFonts w:hint="eastAsia" w:ascii="宋体" w:hAnsi="宋体" w:eastAsia="宋体" w:cs="宋体"/>
          <w:sz w:val="21"/>
          <w:szCs w:val="21"/>
          <w:lang w:val="en-US" w:eastAsia="zh-CN"/>
        </w:rPr>
        <w:t>.</w:t>
      </w:r>
      <w:r>
        <w:rPr>
          <w:rFonts w:hint="eastAsia" w:ascii="宋体" w:hAnsi="宋体" w:eastAsia="宋体" w:cs="宋体"/>
          <w:sz w:val="21"/>
          <w:szCs w:val="21"/>
          <w:lang w:val="zh-CN"/>
        </w:rPr>
        <w:t>为本采购项目提供整体设计、规范编制或者项目管理、监理、检测等服务的，不得再参加本项目的其他招标采购活动。</w:t>
      </w:r>
    </w:p>
    <w:p w14:paraId="5AE14B97">
      <w:pPr>
        <w:shd w:val="clea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zh-CN"/>
        </w:rPr>
        <w:t>4</w:t>
      </w:r>
      <w:r>
        <w:rPr>
          <w:rFonts w:hint="eastAsia" w:ascii="宋体" w:hAnsi="宋体" w:eastAsia="宋体" w:cs="宋体"/>
          <w:sz w:val="21"/>
          <w:szCs w:val="21"/>
          <w:lang w:val="en-US" w:eastAsia="zh-CN"/>
        </w:rPr>
        <w:t>.未被列入失信被执行人、重大税收违法失信主体，未被列入政府采购严重违法失信行为记录名单。</w:t>
      </w:r>
    </w:p>
    <w:p w14:paraId="3FA3CF00">
      <w:pPr>
        <w:shd w:val="clea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5.落实政府采购政策需满足的资格要求：</w:t>
      </w:r>
      <w:r>
        <w:rPr>
          <w:rFonts w:hint="eastAsia" w:ascii="宋体" w:hAnsi="宋体" w:eastAsia="宋体" w:cs="宋体"/>
          <w:sz w:val="21"/>
          <w:szCs w:val="21"/>
          <w:lang w:val="zh-CN"/>
        </w:rPr>
        <w:t>本采购项目非专门面向中小企业，即小微企业参与本项目可享受政府采购中小企业扶持政策，本项目企业划分标准所属行业为“</w:t>
      </w:r>
      <w:r>
        <w:rPr>
          <w:rFonts w:hint="eastAsia" w:ascii="宋体" w:hAnsi="宋体" w:eastAsia="宋体" w:cs="宋体"/>
          <w:sz w:val="21"/>
          <w:szCs w:val="21"/>
          <w:lang w:val="en-US" w:eastAsia="zh-CN"/>
        </w:rPr>
        <w:t>其他未列明行业</w:t>
      </w:r>
      <w:r>
        <w:rPr>
          <w:rFonts w:hint="eastAsia" w:ascii="宋体" w:hAnsi="宋体" w:eastAsia="宋体" w:cs="宋体"/>
          <w:sz w:val="21"/>
          <w:szCs w:val="21"/>
          <w:lang w:val="zh-CN"/>
        </w:rPr>
        <w:t>”（如供应商提供的</w:t>
      </w:r>
      <w:r>
        <w:rPr>
          <w:rFonts w:hint="eastAsia" w:ascii="宋体" w:hAnsi="宋体" w:cs="宋体"/>
          <w:sz w:val="21"/>
          <w:szCs w:val="21"/>
          <w:lang w:val="zh-CN" w:eastAsia="zh-CN"/>
        </w:rPr>
        <w:t>服务</w:t>
      </w:r>
      <w:r>
        <w:rPr>
          <w:rFonts w:hint="eastAsia" w:ascii="宋体" w:hAnsi="宋体" w:eastAsia="宋体" w:cs="宋体"/>
          <w:sz w:val="21"/>
          <w:szCs w:val="21"/>
          <w:lang w:val="zh-CN"/>
        </w:rPr>
        <w:t>全部由符合政策要求的小微企业承接，对小型和微型企业的投标报价给予</w:t>
      </w:r>
      <w:r>
        <w:rPr>
          <w:rFonts w:hint="eastAsia" w:ascii="宋体" w:hAnsi="宋体" w:eastAsia="宋体" w:cs="宋体"/>
          <w:sz w:val="21"/>
          <w:szCs w:val="21"/>
          <w:lang w:val="en-US" w:eastAsia="zh-CN"/>
        </w:rPr>
        <w:t>1</w:t>
      </w:r>
      <w:r>
        <w:rPr>
          <w:rFonts w:hint="eastAsia" w:ascii="宋体" w:hAnsi="宋体" w:eastAsia="宋体" w:cs="宋体"/>
          <w:sz w:val="21"/>
          <w:szCs w:val="21"/>
          <w:lang w:val="zh-CN" w:eastAsia="zh-CN"/>
        </w:rPr>
        <w:t>0%</w:t>
      </w:r>
      <w:r>
        <w:rPr>
          <w:rFonts w:hint="eastAsia" w:ascii="宋体" w:hAnsi="宋体" w:eastAsia="宋体" w:cs="宋体"/>
          <w:sz w:val="21"/>
          <w:szCs w:val="21"/>
          <w:lang w:val="zh-CN"/>
        </w:rPr>
        <w:t>的扣除优惠，用扣除后的价格参与评审）。</w:t>
      </w:r>
    </w:p>
    <w:p w14:paraId="34A08DB6">
      <w:pPr>
        <w:shd w:val="clear"/>
        <w:spacing w:line="360" w:lineRule="auto"/>
        <w:ind w:firstLine="420" w:firstLineChars="200"/>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6.本项目的特定资格要求：无。</w:t>
      </w:r>
    </w:p>
    <w:p w14:paraId="0387E47D">
      <w:pPr>
        <w:keepNext w:val="0"/>
        <w:keepLines w:val="0"/>
        <w:pageBreakBefore w:val="0"/>
        <w:kinsoku/>
        <w:overflowPunct/>
        <w:topLinePunct w:val="0"/>
        <w:autoSpaceDE/>
        <w:autoSpaceDN/>
        <w:bidi w:val="0"/>
        <w:spacing w:line="348" w:lineRule="auto"/>
        <w:ind w:firstLine="422" w:firstLineChars="200"/>
        <w:textAlignment w:val="auto"/>
        <w:rPr>
          <w:rFonts w:hint="eastAsia" w:ascii="宋体" w:hAnsi="宋体" w:eastAsia="宋体" w:cs="宋体"/>
          <w:b/>
          <w:bCs/>
          <w:color w:val="auto"/>
          <w:szCs w:val="21"/>
        </w:rPr>
      </w:pPr>
      <w:r>
        <w:rPr>
          <w:rFonts w:hint="eastAsia" w:ascii="宋体" w:hAnsi="宋体" w:eastAsia="宋体" w:cs="宋体"/>
          <w:b/>
          <w:bCs/>
          <w:color w:val="auto"/>
          <w:szCs w:val="21"/>
          <w:lang w:eastAsia="zh-CN"/>
        </w:rPr>
        <w:t>三</w:t>
      </w:r>
      <w:r>
        <w:rPr>
          <w:rFonts w:hint="eastAsia" w:ascii="宋体" w:hAnsi="宋体" w:eastAsia="宋体" w:cs="宋体"/>
          <w:b/>
          <w:bCs/>
          <w:color w:val="auto"/>
          <w:szCs w:val="21"/>
        </w:rPr>
        <w:t>、需求公示</w:t>
      </w:r>
    </w:p>
    <w:p w14:paraId="7074AE06">
      <w:pPr>
        <w:keepNext w:val="0"/>
        <w:keepLines w:val="0"/>
        <w:pageBreakBefore w:val="0"/>
        <w:kinsoku/>
        <w:overflowPunct/>
        <w:topLinePunct w:val="0"/>
        <w:autoSpaceDE/>
        <w:autoSpaceDN/>
        <w:bidi w:val="0"/>
        <w:spacing w:line="348"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1.公示期：自202</w:t>
      </w:r>
      <w:r>
        <w:rPr>
          <w:rFonts w:hint="eastAsia" w:ascii="宋体" w:hAnsi="宋体" w:eastAsia="宋体" w:cs="宋体"/>
          <w:color w:val="auto"/>
          <w:szCs w:val="21"/>
          <w:lang w:val="en-US" w:eastAsia="zh-CN"/>
        </w:rPr>
        <w:t>6</w:t>
      </w:r>
      <w:r>
        <w:rPr>
          <w:rFonts w:hint="eastAsia" w:ascii="宋体" w:hAnsi="宋体" w:eastAsia="宋体" w:cs="宋体"/>
          <w:color w:val="auto"/>
          <w:szCs w:val="21"/>
        </w:rPr>
        <w:t>年</w:t>
      </w:r>
      <w:r>
        <w:rPr>
          <w:rFonts w:hint="eastAsia" w:ascii="宋体" w:hAnsi="宋体" w:eastAsia="宋体" w:cs="宋体"/>
          <w:color w:val="auto"/>
          <w:szCs w:val="21"/>
          <w:lang w:val="en-US" w:eastAsia="zh-CN"/>
        </w:rPr>
        <w:t>08</w:t>
      </w:r>
      <w:r>
        <w:rPr>
          <w:rFonts w:hint="eastAsia" w:ascii="宋体" w:hAnsi="宋体" w:eastAsia="宋体" w:cs="宋体"/>
          <w:color w:val="auto"/>
          <w:szCs w:val="21"/>
        </w:rPr>
        <w:t>月</w:t>
      </w:r>
      <w:r>
        <w:rPr>
          <w:rFonts w:hint="eastAsia" w:ascii="宋体" w:hAnsi="宋体" w:eastAsia="宋体" w:cs="宋体"/>
          <w:color w:val="auto"/>
          <w:szCs w:val="21"/>
          <w:lang w:val="en-US" w:eastAsia="zh-CN"/>
        </w:rPr>
        <w:t>04</w:t>
      </w:r>
      <w:r>
        <w:rPr>
          <w:rFonts w:hint="eastAsia" w:ascii="宋体" w:hAnsi="宋体" w:eastAsia="宋体" w:cs="宋体"/>
          <w:color w:val="auto"/>
          <w:szCs w:val="21"/>
        </w:rPr>
        <w:t>日</w:t>
      </w:r>
      <w:r>
        <w:rPr>
          <w:rFonts w:hint="eastAsia" w:ascii="宋体" w:hAnsi="宋体" w:eastAsia="宋体" w:cs="宋体"/>
          <w:color w:val="auto"/>
          <w:szCs w:val="21"/>
          <w:lang w:val="en-US" w:eastAsia="zh-CN"/>
        </w:rPr>
        <w:t>00:00:00时</w:t>
      </w:r>
      <w:r>
        <w:rPr>
          <w:rFonts w:hint="eastAsia" w:ascii="宋体" w:hAnsi="宋体" w:eastAsia="宋体" w:cs="宋体"/>
          <w:color w:val="auto"/>
          <w:szCs w:val="21"/>
        </w:rPr>
        <w:t>至202</w:t>
      </w:r>
      <w:r>
        <w:rPr>
          <w:rFonts w:hint="eastAsia" w:ascii="宋体" w:hAnsi="宋体" w:eastAsia="宋体" w:cs="宋体"/>
          <w:color w:val="auto"/>
          <w:szCs w:val="21"/>
          <w:lang w:val="en-US" w:eastAsia="zh-CN"/>
        </w:rPr>
        <w:t>6</w:t>
      </w:r>
      <w:r>
        <w:rPr>
          <w:rFonts w:hint="eastAsia" w:ascii="宋体" w:hAnsi="宋体" w:eastAsia="宋体" w:cs="宋体"/>
          <w:color w:val="auto"/>
          <w:szCs w:val="21"/>
        </w:rPr>
        <w:t>年</w:t>
      </w:r>
      <w:r>
        <w:rPr>
          <w:rFonts w:hint="eastAsia" w:ascii="宋体" w:hAnsi="宋体" w:eastAsia="宋体" w:cs="宋体"/>
          <w:color w:val="auto"/>
          <w:szCs w:val="21"/>
          <w:lang w:val="en-US" w:eastAsia="zh-CN"/>
        </w:rPr>
        <w:t>08</w:t>
      </w:r>
      <w:r>
        <w:rPr>
          <w:rFonts w:hint="eastAsia" w:ascii="宋体" w:hAnsi="宋体" w:eastAsia="宋体" w:cs="宋体"/>
          <w:color w:val="auto"/>
          <w:szCs w:val="21"/>
        </w:rPr>
        <w:t>月</w:t>
      </w:r>
      <w:r>
        <w:rPr>
          <w:rFonts w:hint="eastAsia" w:ascii="宋体" w:hAnsi="宋体" w:eastAsia="宋体" w:cs="宋体"/>
          <w:color w:val="auto"/>
          <w:szCs w:val="21"/>
          <w:lang w:val="en-US" w:eastAsia="zh-CN"/>
        </w:rPr>
        <w:t>07</w:t>
      </w:r>
      <w:r>
        <w:rPr>
          <w:rFonts w:hint="eastAsia" w:ascii="宋体" w:hAnsi="宋体" w:eastAsia="宋体" w:cs="宋体"/>
          <w:color w:val="auto"/>
          <w:szCs w:val="21"/>
        </w:rPr>
        <w:t>日</w:t>
      </w:r>
      <w:r>
        <w:rPr>
          <w:rFonts w:hint="eastAsia" w:ascii="宋体" w:hAnsi="宋体" w:eastAsia="宋体" w:cs="宋体"/>
          <w:color w:val="auto"/>
          <w:szCs w:val="21"/>
          <w:lang w:val="en-US" w:eastAsia="zh-CN"/>
        </w:rPr>
        <w:t>10:00:00时</w:t>
      </w:r>
      <w:r>
        <w:rPr>
          <w:rFonts w:hint="eastAsia" w:ascii="宋体" w:hAnsi="宋体" w:eastAsia="宋体" w:cs="宋体"/>
          <w:color w:val="auto"/>
          <w:szCs w:val="21"/>
        </w:rPr>
        <w:t>止。</w:t>
      </w:r>
    </w:p>
    <w:p w14:paraId="37978158">
      <w:pPr>
        <w:keepNext w:val="0"/>
        <w:keepLines w:val="0"/>
        <w:pageBreakBefore w:val="0"/>
        <w:kinsoku/>
        <w:overflowPunct/>
        <w:topLinePunct w:val="0"/>
        <w:autoSpaceDE/>
        <w:autoSpaceDN/>
        <w:bidi w:val="0"/>
        <w:spacing w:line="348" w:lineRule="auto"/>
        <w:ind w:firstLine="420" w:firstLineChars="200"/>
        <w:textAlignment w:val="auto"/>
        <w:rPr>
          <w:rFonts w:hint="eastAsia" w:ascii="宋体" w:hAnsi="宋体" w:eastAsia="宋体" w:cs="宋体"/>
          <w:color w:val="auto"/>
          <w:szCs w:val="21"/>
          <w:lang w:eastAsia="zh-CN"/>
        </w:rPr>
      </w:pPr>
      <w:r>
        <w:rPr>
          <w:rFonts w:hint="eastAsia" w:ascii="宋体" w:hAnsi="宋体" w:eastAsia="宋体" w:cs="宋体"/>
          <w:color w:val="auto"/>
          <w:szCs w:val="21"/>
        </w:rPr>
        <w:t>2.</w:t>
      </w:r>
      <w:r>
        <w:rPr>
          <w:rFonts w:hint="eastAsia" w:ascii="宋体" w:hAnsi="宋体" w:eastAsia="宋体" w:cs="宋体"/>
          <w:color w:val="auto"/>
          <w:szCs w:val="21"/>
          <w:lang w:eastAsia="zh-CN"/>
        </w:rPr>
        <w:t>参与</w:t>
      </w:r>
      <w:r>
        <w:rPr>
          <w:rFonts w:hint="eastAsia" w:ascii="宋体" w:hAnsi="宋体" w:eastAsia="宋体" w:cs="宋体"/>
          <w:color w:val="auto"/>
          <w:szCs w:val="21"/>
        </w:rPr>
        <w:t>方式：</w:t>
      </w:r>
      <w:r>
        <w:rPr>
          <w:rFonts w:hint="eastAsia" w:ascii="宋体" w:hAnsi="宋体" w:eastAsia="宋体" w:cs="宋体"/>
          <w:sz w:val="21"/>
          <w:szCs w:val="21"/>
        </w:rPr>
        <w:t>凡有意参加本项目</w:t>
      </w:r>
      <w:r>
        <w:rPr>
          <w:rFonts w:hint="eastAsia" w:ascii="宋体" w:hAnsi="宋体" w:eastAsia="宋体" w:cs="宋体"/>
          <w:sz w:val="21"/>
          <w:szCs w:val="21"/>
          <w:lang w:eastAsia="zh-CN"/>
        </w:rPr>
        <w:t>征集</w:t>
      </w:r>
      <w:r>
        <w:rPr>
          <w:rFonts w:hint="eastAsia" w:ascii="宋体" w:hAnsi="宋体" w:eastAsia="宋体" w:cs="宋体"/>
          <w:sz w:val="21"/>
          <w:szCs w:val="21"/>
        </w:rPr>
        <w:t>的供应商</w:t>
      </w:r>
      <w:r>
        <w:rPr>
          <w:rFonts w:hint="eastAsia" w:ascii="宋体" w:hAnsi="宋体" w:eastAsia="宋体" w:cs="宋体"/>
          <w:color w:val="auto"/>
          <w:szCs w:val="21"/>
        </w:rPr>
        <w:t>，可以在</w:t>
      </w:r>
      <w:r>
        <w:rPr>
          <w:rFonts w:hint="eastAsia" w:ascii="宋体" w:hAnsi="宋体" w:eastAsia="宋体" w:cs="宋体"/>
          <w:color w:val="auto"/>
          <w:szCs w:val="21"/>
          <w:lang w:eastAsia="zh-CN"/>
        </w:rPr>
        <w:t>需求</w:t>
      </w:r>
      <w:r>
        <w:rPr>
          <w:rFonts w:hint="eastAsia" w:ascii="宋体" w:hAnsi="宋体" w:eastAsia="宋体" w:cs="宋体"/>
          <w:color w:val="auto"/>
          <w:szCs w:val="21"/>
          <w:lang w:val="en-US" w:eastAsia="zh-CN"/>
        </w:rPr>
        <w:t>公示期内</w:t>
      </w:r>
      <w:r>
        <w:rPr>
          <w:rFonts w:hint="eastAsia" w:ascii="宋体" w:hAnsi="宋体" w:eastAsia="宋体" w:cs="宋体"/>
          <w:color w:val="auto"/>
          <w:szCs w:val="21"/>
        </w:rPr>
        <w:t>将</w:t>
      </w:r>
      <w:r>
        <w:rPr>
          <w:rFonts w:hint="eastAsia" w:ascii="宋体" w:hAnsi="宋体" w:eastAsia="宋体" w:cs="宋体"/>
          <w:color w:val="auto"/>
          <w:szCs w:val="21"/>
          <w:lang w:val="en-US" w:eastAsia="zh-CN"/>
        </w:rPr>
        <w:t>报名</w:t>
      </w:r>
      <w:r>
        <w:rPr>
          <w:rFonts w:hint="eastAsia" w:ascii="宋体" w:hAnsi="宋体" w:eastAsia="宋体" w:cs="宋体"/>
          <w:color w:val="auto"/>
          <w:szCs w:val="21"/>
        </w:rPr>
        <w:t>资料发送至湖北祥振建设工程管理有限公司邮箱</w:t>
      </w:r>
      <w:r>
        <w:rPr>
          <w:rFonts w:hint="eastAsia" w:ascii="宋体" w:hAnsi="宋体" w:eastAsia="宋体" w:cs="宋体"/>
          <w:color w:val="auto"/>
          <w:szCs w:val="21"/>
          <w:lang w:val="en-US" w:eastAsia="zh-CN"/>
        </w:rPr>
        <w:t>270505850</w:t>
      </w:r>
      <w:r>
        <w:rPr>
          <w:rFonts w:hint="eastAsia" w:ascii="宋体" w:hAnsi="宋体" w:eastAsia="宋体" w:cs="宋体"/>
          <w:color w:val="auto"/>
          <w:szCs w:val="21"/>
        </w:rPr>
        <w:t>@qq.com，逾期不予受理：</w:t>
      </w:r>
    </w:p>
    <w:p w14:paraId="33F4C969">
      <w:pPr>
        <w:keepNext w:val="0"/>
        <w:keepLines w:val="0"/>
        <w:pageBreakBefore w:val="0"/>
        <w:kinsoku/>
        <w:overflowPunct/>
        <w:topLinePunct w:val="0"/>
        <w:autoSpaceDE/>
        <w:autoSpaceDN/>
        <w:bidi w:val="0"/>
        <w:spacing w:line="348" w:lineRule="auto"/>
        <w:ind w:firstLine="210" w:firstLineChars="1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rPr>
        <w:t xml:space="preserve">   </w:t>
      </w:r>
      <w:r>
        <w:rPr>
          <w:rFonts w:hint="eastAsia" w:ascii="宋体" w:hAnsi="宋体" w:eastAsia="宋体" w:cs="宋体"/>
          <w:color w:val="auto"/>
          <w:szCs w:val="21"/>
          <w:highlight w:val="none"/>
        </w:rPr>
        <w:t>（1）报名登记表（</w:t>
      </w:r>
      <w:r>
        <w:rPr>
          <w:rFonts w:hint="eastAsia" w:ascii="宋体" w:hAnsi="宋体" w:eastAsia="宋体" w:cs="宋体"/>
          <w:color w:val="auto"/>
          <w:szCs w:val="21"/>
          <w:highlight w:val="none"/>
          <w:lang w:val="en-US" w:eastAsia="zh-CN"/>
        </w:rPr>
        <w:t>见附件1</w:t>
      </w:r>
      <w:r>
        <w:rPr>
          <w:rFonts w:hint="eastAsia" w:ascii="宋体" w:hAnsi="宋体" w:eastAsia="宋体" w:cs="宋体"/>
          <w:color w:val="auto"/>
          <w:szCs w:val="21"/>
          <w:highlight w:val="none"/>
        </w:rPr>
        <w:t>）</w:t>
      </w:r>
    </w:p>
    <w:p w14:paraId="5ABB6ED9">
      <w:pPr>
        <w:keepNext w:val="0"/>
        <w:keepLines w:val="0"/>
        <w:pageBreakBefore w:val="0"/>
        <w:kinsoku/>
        <w:overflowPunct/>
        <w:topLinePunct w:val="0"/>
        <w:autoSpaceDE/>
        <w:autoSpaceDN/>
        <w:bidi w:val="0"/>
        <w:spacing w:line="348" w:lineRule="auto"/>
        <w:ind w:firstLine="210" w:firstLineChars="100"/>
        <w:textAlignment w:val="auto"/>
        <w:rPr>
          <w:rFonts w:hint="eastAsia" w:ascii="宋体" w:hAnsi="宋体" w:eastAsia="宋体" w:cs="宋体"/>
          <w:color w:val="auto"/>
          <w:szCs w:val="21"/>
          <w:highlight w:val="none"/>
          <w:lang w:eastAsia="zh-CN"/>
        </w:rPr>
      </w:pPr>
      <w:r>
        <w:rPr>
          <w:rFonts w:hint="eastAsia" w:ascii="宋体" w:hAnsi="宋体" w:eastAsia="宋体" w:cs="宋体"/>
          <w:color w:val="auto"/>
          <w:szCs w:val="21"/>
          <w:highlight w:val="none"/>
        </w:rPr>
        <w:t xml:space="preserve">   （2）营业执照扫描件加盖公章、①法定代表人自己报名的，凭法定代表人身份证明书及法定代表人身份证原件扫描件加盖公章。②法定代表人委托他人报名的，凭法定代表人授权书及受托人身份证原件扫描件加盖公章。</w:t>
      </w:r>
    </w:p>
    <w:p w14:paraId="570FC77D">
      <w:pPr>
        <w:keepNext w:val="0"/>
        <w:keepLines w:val="0"/>
        <w:pageBreakBefore w:val="0"/>
        <w:kinsoku/>
        <w:overflowPunct/>
        <w:topLinePunct w:val="0"/>
        <w:autoSpaceDE/>
        <w:autoSpaceDN/>
        <w:bidi w:val="0"/>
        <w:spacing w:line="348" w:lineRule="auto"/>
        <w:ind w:firstLine="210" w:firstLineChars="100"/>
        <w:textAlignment w:val="auto"/>
        <w:rPr>
          <w:rFonts w:hint="eastAsia" w:ascii="宋体" w:hAnsi="宋体" w:eastAsia="宋体" w:cs="宋体"/>
          <w:color w:val="auto"/>
        </w:rPr>
      </w:pPr>
      <w:r>
        <w:rPr>
          <w:rFonts w:hint="eastAsia" w:ascii="宋体" w:hAnsi="宋体" w:eastAsia="宋体" w:cs="宋体"/>
          <w:color w:val="auto"/>
          <w:szCs w:val="21"/>
        </w:rPr>
        <w:t xml:space="preserve">  若代理公司在规定时间前未收到相关资料的，代理公司将拒绝接受其响应文件</w:t>
      </w:r>
      <w:r>
        <w:rPr>
          <w:rFonts w:hint="eastAsia" w:ascii="宋体" w:hAnsi="宋体" w:eastAsia="宋体" w:cs="宋体"/>
          <w:color w:val="auto"/>
        </w:rPr>
        <w:t>。</w:t>
      </w:r>
    </w:p>
    <w:p w14:paraId="45C6A7E6">
      <w:pPr>
        <w:spacing w:after="156" w:afterLines="50" w:line="460" w:lineRule="exact"/>
        <w:ind w:firstLine="437"/>
        <w:rPr>
          <w:rFonts w:hint="eastAsia" w:ascii="宋体" w:hAnsi="宋体" w:eastAsia="宋体" w:cs="宋体"/>
          <w:color w:val="auto"/>
          <w:szCs w:val="21"/>
        </w:rPr>
      </w:pPr>
      <w:r>
        <w:rPr>
          <w:rFonts w:hint="eastAsia" w:ascii="宋体" w:hAnsi="宋体" w:eastAsia="宋体" w:cs="宋体"/>
          <w:color w:val="auto"/>
          <w:szCs w:val="21"/>
        </w:rPr>
        <w:t>3.采购需求获取方式：登录</w:t>
      </w:r>
      <w:r>
        <w:rPr>
          <w:rFonts w:hint="eastAsia" w:ascii="宋体" w:hAnsi="宋体" w:eastAsia="宋体" w:cs="宋体"/>
          <w:sz w:val="21"/>
          <w:szCs w:val="21"/>
          <w:lang w:val="zh-CN"/>
        </w:rPr>
        <w:t>中国招标投标公共服务平台（http://www.cebpubservice.com/）、</w:t>
      </w:r>
      <w:r>
        <w:rPr>
          <w:rFonts w:hint="eastAsia" w:ascii="宋体" w:hAnsi="宋体" w:eastAsia="宋体" w:cs="宋体"/>
          <w:sz w:val="21"/>
          <w:szCs w:val="21"/>
          <w:lang w:val="en-US" w:eastAsia="zh-CN"/>
        </w:rPr>
        <w:t>黄石市民政局网（http://mzj.huangshi.gov.cn/index.html）</w:t>
      </w:r>
      <w:r>
        <w:rPr>
          <w:rFonts w:hint="eastAsia" w:ascii="宋体" w:hAnsi="宋体" w:eastAsia="宋体" w:cs="宋体"/>
          <w:sz w:val="21"/>
          <w:szCs w:val="21"/>
          <w:lang w:val="zh-CN"/>
        </w:rPr>
        <w:t>及湖北祥振建设工程管理有限公司（http://xzjsgl.com/）网上</w:t>
      </w:r>
      <w:r>
        <w:rPr>
          <w:rFonts w:hint="eastAsia" w:ascii="宋体" w:hAnsi="宋体" w:eastAsia="宋体" w:cs="宋体"/>
          <w:color w:val="auto"/>
          <w:szCs w:val="21"/>
        </w:rPr>
        <w:t>点击本公告中的链接免费下载。</w:t>
      </w:r>
    </w:p>
    <w:p w14:paraId="5C09E2D2">
      <w:pPr>
        <w:keepNext w:val="0"/>
        <w:keepLines w:val="0"/>
        <w:pageBreakBefore w:val="0"/>
        <w:kinsoku/>
        <w:overflowPunct/>
        <w:topLinePunct w:val="0"/>
        <w:autoSpaceDE/>
        <w:autoSpaceDN/>
        <w:bidi w:val="0"/>
        <w:spacing w:line="348"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4.</w:t>
      </w:r>
      <w:r>
        <w:rPr>
          <w:rFonts w:hint="eastAsia" w:ascii="宋体" w:hAnsi="宋体" w:eastAsia="宋体" w:cs="宋体"/>
          <w:color w:val="auto"/>
          <w:sz w:val="21"/>
          <w:szCs w:val="21"/>
          <w:highlight w:val="none"/>
        </w:rPr>
        <w:t>意见反馈方式：</w:t>
      </w:r>
      <w:r>
        <w:rPr>
          <w:rFonts w:hint="eastAsia" w:ascii="宋体" w:hAnsi="宋体" w:eastAsia="宋体" w:cs="宋体"/>
          <w:color w:val="auto"/>
          <w:szCs w:val="21"/>
          <w:highlight w:val="none"/>
        </w:rPr>
        <w:t>对采购需求提出相关意见（应说明理由）应客观公正、实事求是，供应商可以在</w:t>
      </w:r>
      <w:r>
        <w:rPr>
          <w:rFonts w:hint="eastAsia" w:ascii="宋体" w:hAnsi="宋体" w:eastAsia="宋体" w:cs="宋体"/>
          <w:color w:val="auto"/>
          <w:szCs w:val="21"/>
          <w:highlight w:val="none"/>
          <w:lang w:val="en-US" w:eastAsia="zh-CN"/>
        </w:rPr>
        <w:t>公示期内，通过邮箱（</w:t>
      </w:r>
      <w:r>
        <w:rPr>
          <w:rFonts w:hint="eastAsia" w:ascii="宋体" w:hAnsi="宋体" w:eastAsia="宋体" w:cs="宋体"/>
          <w:color w:val="auto"/>
          <w:szCs w:val="21"/>
          <w:lang w:val="en-US" w:eastAsia="zh-CN"/>
        </w:rPr>
        <w:t>270505850</w:t>
      </w:r>
      <w:r>
        <w:rPr>
          <w:rFonts w:hint="eastAsia" w:ascii="宋体" w:hAnsi="宋体" w:eastAsia="宋体" w:cs="宋体"/>
          <w:color w:val="auto"/>
          <w:highlight w:val="none"/>
        </w:rPr>
        <w:t>@qq.com</w:t>
      </w:r>
      <w:r>
        <w:rPr>
          <w:rFonts w:hint="eastAsia" w:ascii="宋体" w:hAnsi="宋体" w:eastAsia="宋体" w:cs="宋体"/>
          <w:color w:val="auto"/>
          <w:szCs w:val="21"/>
          <w:highlight w:val="none"/>
          <w:lang w:eastAsia="zh-CN"/>
        </w:rPr>
        <w:t>）</w:t>
      </w:r>
      <w:r>
        <w:rPr>
          <w:rFonts w:hint="eastAsia" w:ascii="宋体" w:hAnsi="宋体" w:eastAsia="宋体" w:cs="宋体"/>
          <w:color w:val="auto"/>
          <w:szCs w:val="21"/>
          <w:highlight w:val="none"/>
          <w:lang w:val="en-US" w:eastAsia="zh-CN"/>
        </w:rPr>
        <w:t>向</w:t>
      </w:r>
      <w:r>
        <w:rPr>
          <w:rFonts w:hint="eastAsia" w:ascii="宋体" w:hAnsi="宋体" w:eastAsia="宋体" w:cs="宋体"/>
          <w:color w:val="auto"/>
          <w:sz w:val="21"/>
          <w:szCs w:val="21"/>
          <w:highlight w:val="none"/>
          <w:shd w:val="clear" w:color="000000" w:fill="auto"/>
        </w:rPr>
        <w:t>湖北祥振建设工程管理有限公司</w:t>
      </w:r>
      <w:r>
        <w:rPr>
          <w:rFonts w:hint="eastAsia" w:ascii="宋体" w:hAnsi="宋体" w:eastAsia="宋体" w:cs="宋体"/>
          <w:color w:val="auto"/>
          <w:szCs w:val="21"/>
          <w:highlight w:val="none"/>
        </w:rPr>
        <w:t>提交相关意见</w:t>
      </w:r>
      <w:r>
        <w:rPr>
          <w:rFonts w:hint="eastAsia" w:ascii="宋体" w:hAnsi="宋体" w:eastAsia="宋体" w:cs="宋体"/>
          <w:color w:val="auto"/>
          <w:sz w:val="21"/>
          <w:szCs w:val="21"/>
          <w:highlight w:val="none"/>
        </w:rPr>
        <w:t>。</w:t>
      </w:r>
    </w:p>
    <w:p w14:paraId="5B002581">
      <w:pPr>
        <w:keepNext w:val="0"/>
        <w:keepLines w:val="0"/>
        <w:pageBreakBefore w:val="0"/>
        <w:kinsoku/>
        <w:overflowPunct/>
        <w:topLinePunct w:val="0"/>
        <w:autoSpaceDE/>
        <w:autoSpaceDN/>
        <w:bidi w:val="0"/>
        <w:spacing w:line="348"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lang w:val="en-US" w:eastAsia="zh-CN"/>
        </w:rPr>
        <w:t>5.</w:t>
      </w:r>
      <w:r>
        <w:rPr>
          <w:rFonts w:hint="eastAsia" w:ascii="宋体" w:hAnsi="宋体" w:eastAsia="宋体" w:cs="宋体"/>
          <w:color w:val="auto"/>
          <w:szCs w:val="21"/>
        </w:rPr>
        <w:t>需求公示的目的：就采购需求的公正性与专业性征询各潜在供应商的意见，无论是否反馈意见均不影响供应商参与征集供应商名单。</w:t>
      </w:r>
    </w:p>
    <w:p w14:paraId="24293203">
      <w:pPr>
        <w:keepNext w:val="0"/>
        <w:keepLines w:val="0"/>
        <w:pageBreakBefore w:val="0"/>
        <w:widowControl w:val="0"/>
        <w:kinsoku/>
        <w:wordWrap/>
        <w:overflowPunct/>
        <w:topLinePunct w:val="0"/>
        <w:autoSpaceDE/>
        <w:autoSpaceDN/>
        <w:bidi w:val="0"/>
        <w:spacing w:line="360" w:lineRule="auto"/>
        <w:ind w:firstLine="422" w:firstLineChars="200"/>
        <w:textAlignment w:val="auto"/>
        <w:rPr>
          <w:rFonts w:hint="eastAsia" w:ascii="宋体" w:hAnsi="宋体" w:eastAsia="宋体" w:cs="宋体"/>
          <w:b/>
          <w:bCs/>
          <w:color w:val="auto"/>
          <w:szCs w:val="21"/>
        </w:rPr>
      </w:pPr>
      <w:r>
        <w:rPr>
          <w:rFonts w:hint="eastAsia" w:ascii="宋体" w:hAnsi="宋体" w:eastAsia="宋体" w:cs="宋体"/>
          <w:b/>
          <w:bCs/>
          <w:color w:val="auto"/>
          <w:szCs w:val="21"/>
          <w:lang w:val="en-US" w:eastAsia="zh-CN"/>
        </w:rPr>
        <w:t>四、</w:t>
      </w:r>
      <w:r>
        <w:rPr>
          <w:rFonts w:hint="eastAsia" w:ascii="宋体" w:hAnsi="宋体" w:eastAsia="宋体" w:cs="宋体"/>
          <w:b/>
          <w:bCs/>
          <w:color w:val="auto"/>
          <w:szCs w:val="21"/>
        </w:rPr>
        <w:t>征集潜在供应商</w:t>
      </w:r>
    </w:p>
    <w:p w14:paraId="5D88E489">
      <w:pPr>
        <w:keepNext w:val="0"/>
        <w:keepLines w:val="0"/>
        <w:pageBreakBefore w:val="0"/>
        <w:kinsoku/>
        <w:overflowPunct/>
        <w:topLinePunct w:val="0"/>
        <w:autoSpaceDE/>
        <w:autoSpaceDN/>
        <w:bidi w:val="0"/>
        <w:spacing w:line="348"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1</w:t>
      </w:r>
      <w:r>
        <w:rPr>
          <w:rFonts w:hint="eastAsia" w:ascii="宋体" w:hAnsi="宋体" w:eastAsia="宋体" w:cs="宋体"/>
          <w:color w:val="auto"/>
          <w:szCs w:val="21"/>
          <w:lang w:val="en-US" w:eastAsia="zh-CN"/>
        </w:rPr>
        <w:t>.</w:t>
      </w:r>
      <w:r>
        <w:rPr>
          <w:rFonts w:hint="eastAsia" w:ascii="宋体" w:hAnsi="宋体" w:eastAsia="宋体" w:cs="宋体"/>
          <w:color w:val="auto"/>
          <w:szCs w:val="21"/>
        </w:rPr>
        <w:t>征集的供应商为本项目备选供应商，最终由谈判小组推荐不少于三家（含三家）供应商参与最终谈判</w:t>
      </w:r>
      <w:r>
        <w:rPr>
          <w:rFonts w:hint="eastAsia" w:ascii="宋体" w:hAnsi="宋体" w:eastAsia="宋体" w:cs="宋体"/>
          <w:color w:val="auto"/>
          <w:szCs w:val="21"/>
          <w:lang w:eastAsia="zh-CN"/>
        </w:rPr>
        <w:t>（未参与本项目</w:t>
      </w:r>
      <w:r>
        <w:rPr>
          <w:rFonts w:hint="eastAsia" w:ascii="宋体" w:hAnsi="宋体" w:eastAsia="宋体" w:cs="宋体"/>
          <w:color w:val="auto"/>
          <w:szCs w:val="21"/>
        </w:rPr>
        <w:t>征集的供应商</w:t>
      </w:r>
      <w:r>
        <w:rPr>
          <w:rFonts w:hint="eastAsia" w:ascii="宋体" w:hAnsi="宋体" w:eastAsia="宋体" w:cs="宋体"/>
          <w:color w:val="auto"/>
          <w:szCs w:val="21"/>
          <w:lang w:eastAsia="zh-CN"/>
        </w:rPr>
        <w:t>，</w:t>
      </w:r>
      <w:r>
        <w:rPr>
          <w:rFonts w:hint="eastAsia" w:ascii="宋体" w:hAnsi="宋体" w:eastAsia="宋体" w:cs="宋体"/>
          <w:sz w:val="21"/>
          <w:szCs w:val="21"/>
          <w:lang w:eastAsia="zh-CN"/>
        </w:rPr>
        <w:t>不接收其投标响应文件</w:t>
      </w:r>
      <w:r>
        <w:rPr>
          <w:rFonts w:hint="eastAsia" w:ascii="宋体" w:hAnsi="宋体" w:eastAsia="宋体" w:cs="宋体"/>
          <w:color w:val="auto"/>
          <w:szCs w:val="21"/>
          <w:lang w:eastAsia="zh-CN"/>
        </w:rPr>
        <w:t>）</w:t>
      </w:r>
      <w:r>
        <w:rPr>
          <w:rFonts w:hint="eastAsia" w:ascii="宋体" w:hAnsi="宋体" w:eastAsia="宋体" w:cs="宋体"/>
          <w:color w:val="auto"/>
          <w:szCs w:val="21"/>
        </w:rPr>
        <w:t>。</w:t>
      </w:r>
    </w:p>
    <w:p w14:paraId="2D16D3F6">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olor w:val="auto"/>
          <w:szCs w:val="21"/>
          <w:lang w:val="zh-CN"/>
        </w:rPr>
      </w:pPr>
      <w:r>
        <w:rPr>
          <w:rFonts w:hint="eastAsia" w:ascii="宋体" w:hAnsi="宋体" w:eastAsia="宋体"/>
          <w:color w:val="auto"/>
          <w:szCs w:val="21"/>
          <w:lang w:val="en-US" w:eastAsia="zh-CN"/>
        </w:rPr>
        <w:t>2.</w:t>
      </w:r>
      <w:r>
        <w:rPr>
          <w:rFonts w:hint="eastAsia" w:ascii="宋体" w:hAnsi="宋体" w:eastAsia="宋体"/>
          <w:color w:val="auto"/>
          <w:szCs w:val="21"/>
          <w:lang w:val="zh-CN"/>
        </w:rPr>
        <w:t>开始时间：</w:t>
      </w:r>
      <w:r>
        <w:rPr>
          <w:rFonts w:hint="eastAsia" w:ascii="宋体" w:hAnsi="宋体" w:eastAsia="宋体"/>
          <w:color w:val="auto"/>
          <w:szCs w:val="21"/>
          <w:lang w:eastAsia="zh-CN"/>
        </w:rPr>
        <w:t>202</w:t>
      </w:r>
      <w:r>
        <w:rPr>
          <w:rFonts w:hint="eastAsia" w:ascii="宋体" w:hAnsi="宋体" w:eastAsia="宋体"/>
          <w:color w:val="auto"/>
          <w:szCs w:val="21"/>
          <w:lang w:val="en-US" w:eastAsia="zh-CN"/>
        </w:rPr>
        <w:t>6</w:t>
      </w:r>
      <w:r>
        <w:rPr>
          <w:rFonts w:hint="eastAsia" w:ascii="宋体" w:hAnsi="宋体" w:eastAsia="宋体"/>
          <w:color w:val="auto"/>
          <w:szCs w:val="21"/>
        </w:rPr>
        <w:t>年</w:t>
      </w:r>
      <w:r>
        <w:rPr>
          <w:rFonts w:hint="eastAsia" w:ascii="宋体" w:hAnsi="宋体"/>
          <w:color w:val="auto"/>
          <w:szCs w:val="21"/>
          <w:lang w:val="en-US" w:eastAsia="zh-CN"/>
        </w:rPr>
        <w:t xml:space="preserve">08 </w:t>
      </w:r>
      <w:r>
        <w:rPr>
          <w:rFonts w:hint="eastAsia" w:ascii="宋体" w:hAnsi="宋体" w:eastAsia="宋体"/>
          <w:color w:val="auto"/>
          <w:szCs w:val="21"/>
        </w:rPr>
        <w:t>月</w:t>
      </w:r>
      <w:r>
        <w:rPr>
          <w:rFonts w:hint="eastAsia" w:ascii="宋体" w:hAnsi="宋体"/>
          <w:color w:val="auto"/>
          <w:szCs w:val="21"/>
          <w:lang w:val="en-US" w:eastAsia="zh-CN"/>
        </w:rPr>
        <w:t xml:space="preserve">07 </w:t>
      </w:r>
      <w:r>
        <w:rPr>
          <w:rFonts w:hint="eastAsia" w:ascii="宋体" w:hAnsi="宋体" w:eastAsia="宋体"/>
          <w:color w:val="auto"/>
          <w:szCs w:val="21"/>
        </w:rPr>
        <w:t>日</w:t>
      </w:r>
      <w:r>
        <w:rPr>
          <w:rFonts w:hint="eastAsia" w:ascii="宋体" w:hAnsi="宋体" w:eastAsia="宋体"/>
          <w:color w:val="auto"/>
          <w:szCs w:val="21"/>
          <w:lang w:val="en-US" w:eastAsia="zh-CN"/>
        </w:rPr>
        <w:t>9</w:t>
      </w:r>
      <w:r>
        <w:rPr>
          <w:rFonts w:hint="eastAsia" w:ascii="宋体" w:hAnsi="宋体" w:eastAsia="宋体"/>
          <w:color w:val="auto"/>
          <w:szCs w:val="21"/>
        </w:rPr>
        <w:t xml:space="preserve">时 </w:t>
      </w:r>
      <w:r>
        <w:rPr>
          <w:rFonts w:hint="eastAsia" w:ascii="宋体" w:hAnsi="宋体" w:eastAsia="宋体"/>
          <w:color w:val="auto"/>
          <w:szCs w:val="21"/>
          <w:lang w:val="en-US" w:eastAsia="zh-CN"/>
        </w:rPr>
        <w:t>00</w:t>
      </w:r>
      <w:r>
        <w:rPr>
          <w:rFonts w:hint="eastAsia" w:ascii="宋体" w:hAnsi="宋体" w:eastAsia="宋体"/>
          <w:color w:val="auto"/>
          <w:szCs w:val="21"/>
        </w:rPr>
        <w:t xml:space="preserve"> 分00秒（北京时间）</w:t>
      </w:r>
    </w:p>
    <w:p w14:paraId="3BD912A1">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eastAsia" w:ascii="宋体" w:hAnsi="宋体" w:eastAsia="宋体"/>
          <w:color w:val="auto"/>
          <w:szCs w:val="21"/>
        </w:rPr>
      </w:pPr>
      <w:r>
        <w:rPr>
          <w:rFonts w:hint="eastAsia" w:ascii="宋体" w:hAnsi="宋体" w:eastAsia="宋体"/>
          <w:color w:val="auto"/>
          <w:szCs w:val="21"/>
          <w:lang w:val="en-US" w:eastAsia="zh-CN"/>
        </w:rPr>
        <w:t>3.</w:t>
      </w:r>
      <w:r>
        <w:rPr>
          <w:rFonts w:hint="eastAsia" w:ascii="宋体" w:hAnsi="宋体" w:eastAsia="宋体"/>
          <w:color w:val="auto"/>
          <w:szCs w:val="21"/>
        </w:rPr>
        <w:t>截止时间：</w:t>
      </w:r>
      <w:r>
        <w:rPr>
          <w:rFonts w:hint="eastAsia" w:ascii="宋体" w:hAnsi="宋体" w:eastAsia="宋体"/>
          <w:color w:val="auto"/>
          <w:szCs w:val="21"/>
          <w:lang w:eastAsia="zh-CN"/>
        </w:rPr>
        <w:t>202</w:t>
      </w:r>
      <w:r>
        <w:rPr>
          <w:rFonts w:hint="eastAsia" w:ascii="宋体" w:hAnsi="宋体" w:eastAsia="宋体"/>
          <w:color w:val="auto"/>
          <w:szCs w:val="21"/>
          <w:lang w:val="en-US" w:eastAsia="zh-CN"/>
        </w:rPr>
        <w:t>6</w:t>
      </w:r>
      <w:r>
        <w:rPr>
          <w:rFonts w:hint="eastAsia" w:ascii="宋体" w:hAnsi="宋体" w:eastAsia="宋体"/>
          <w:color w:val="auto"/>
          <w:szCs w:val="21"/>
        </w:rPr>
        <w:t>年</w:t>
      </w:r>
      <w:r>
        <w:rPr>
          <w:rFonts w:hint="eastAsia" w:ascii="宋体" w:hAnsi="宋体"/>
          <w:color w:val="auto"/>
          <w:szCs w:val="21"/>
          <w:lang w:val="en-US" w:eastAsia="zh-CN"/>
        </w:rPr>
        <w:t xml:space="preserve">08 </w:t>
      </w:r>
      <w:r>
        <w:rPr>
          <w:rFonts w:hint="eastAsia" w:ascii="宋体" w:hAnsi="宋体" w:eastAsia="宋体"/>
          <w:color w:val="auto"/>
          <w:szCs w:val="21"/>
        </w:rPr>
        <w:t>月</w:t>
      </w:r>
      <w:r>
        <w:rPr>
          <w:rFonts w:hint="eastAsia" w:ascii="宋体" w:hAnsi="宋体"/>
          <w:color w:val="auto"/>
          <w:szCs w:val="21"/>
          <w:lang w:val="en-US" w:eastAsia="zh-CN"/>
        </w:rPr>
        <w:t xml:space="preserve">07 </w:t>
      </w:r>
      <w:r>
        <w:rPr>
          <w:rFonts w:hint="eastAsia" w:ascii="宋体" w:hAnsi="宋体" w:eastAsia="宋体"/>
          <w:color w:val="auto"/>
          <w:szCs w:val="21"/>
        </w:rPr>
        <w:t>日</w:t>
      </w:r>
      <w:r>
        <w:rPr>
          <w:rFonts w:hint="eastAsia" w:ascii="宋体" w:hAnsi="宋体" w:eastAsia="宋体"/>
          <w:color w:val="auto"/>
          <w:szCs w:val="21"/>
          <w:lang w:val="en-US" w:eastAsia="zh-CN"/>
        </w:rPr>
        <w:t>10</w:t>
      </w:r>
      <w:r>
        <w:rPr>
          <w:rFonts w:hint="eastAsia" w:ascii="宋体" w:hAnsi="宋体" w:eastAsia="宋体"/>
          <w:color w:val="auto"/>
          <w:szCs w:val="21"/>
        </w:rPr>
        <w:t xml:space="preserve">时 </w:t>
      </w:r>
      <w:r>
        <w:rPr>
          <w:rFonts w:hint="eastAsia" w:ascii="宋体" w:hAnsi="宋体" w:eastAsia="宋体"/>
          <w:color w:val="auto"/>
          <w:szCs w:val="21"/>
          <w:lang w:val="en-US" w:eastAsia="zh-CN"/>
        </w:rPr>
        <w:t>00</w:t>
      </w:r>
      <w:r>
        <w:rPr>
          <w:rFonts w:hint="eastAsia" w:ascii="宋体" w:hAnsi="宋体" w:eastAsia="宋体"/>
          <w:color w:val="auto"/>
          <w:szCs w:val="21"/>
        </w:rPr>
        <w:t xml:space="preserve"> 分00秒（北京时间）</w:t>
      </w:r>
    </w:p>
    <w:p w14:paraId="1614E04E">
      <w:pPr>
        <w:keepNext w:val="0"/>
        <w:keepLines w:val="0"/>
        <w:pageBreakBefore w:val="0"/>
        <w:kinsoku/>
        <w:overflowPunct/>
        <w:topLinePunct w:val="0"/>
        <w:autoSpaceDE/>
        <w:autoSpaceDN/>
        <w:bidi w:val="0"/>
        <w:spacing w:line="348" w:lineRule="auto"/>
        <w:ind w:firstLine="420" w:firstLineChars="200"/>
        <w:textAlignment w:val="auto"/>
        <w:rPr>
          <w:rFonts w:hint="eastAsia" w:ascii="宋体" w:hAnsi="宋体" w:eastAsia="宋体" w:cs="宋体"/>
          <w:color w:val="auto"/>
          <w:szCs w:val="21"/>
        </w:rPr>
      </w:pPr>
      <w:r>
        <w:rPr>
          <w:rFonts w:hint="eastAsia" w:ascii="宋体" w:hAnsi="宋体" w:eastAsia="宋体"/>
          <w:color w:val="auto"/>
          <w:szCs w:val="21"/>
          <w:lang w:val="en-US" w:eastAsia="zh-CN"/>
        </w:rPr>
        <w:t>4.</w:t>
      </w:r>
      <w:r>
        <w:rPr>
          <w:rFonts w:hint="eastAsia" w:ascii="宋体" w:hAnsi="宋体" w:eastAsia="宋体" w:cs="宋体"/>
          <w:color w:val="auto"/>
          <w:szCs w:val="21"/>
        </w:rPr>
        <w:t>地点：</w:t>
      </w:r>
      <w:r>
        <w:rPr>
          <w:rFonts w:hint="eastAsia" w:ascii="宋体" w:hAnsi="宋体" w:eastAsia="宋体" w:cs="宋体"/>
          <w:color w:val="auto"/>
          <w:szCs w:val="21"/>
          <w:lang w:val="zh-CN"/>
        </w:rPr>
        <w:t>湖北祥振建设工程管理有限公司（黄石市下陆区杭州西路206号杭州公馆华讯大厦25楼）</w:t>
      </w:r>
      <w:r>
        <w:rPr>
          <w:rFonts w:hint="eastAsia" w:ascii="宋体" w:hAnsi="宋体" w:eastAsia="宋体" w:cs="宋体"/>
          <w:color w:val="auto"/>
          <w:szCs w:val="21"/>
        </w:rPr>
        <w:t>。</w:t>
      </w:r>
    </w:p>
    <w:p w14:paraId="78187544">
      <w:pPr>
        <w:keepNext w:val="0"/>
        <w:keepLines w:val="0"/>
        <w:pageBreakBefore w:val="0"/>
        <w:kinsoku/>
        <w:overflowPunct/>
        <w:topLinePunct w:val="0"/>
        <w:autoSpaceDE/>
        <w:autoSpaceDN/>
        <w:bidi w:val="0"/>
        <w:spacing w:line="348" w:lineRule="auto"/>
        <w:ind w:firstLine="420" w:firstLineChars="200"/>
        <w:textAlignment w:val="auto"/>
        <w:rPr>
          <w:rFonts w:hint="eastAsia" w:ascii="宋体" w:hAnsi="宋体" w:eastAsia="宋体" w:cs="宋体"/>
          <w:color w:val="auto"/>
          <w:szCs w:val="21"/>
        </w:rPr>
      </w:pPr>
      <w:r>
        <w:rPr>
          <w:rFonts w:hint="eastAsia" w:ascii="宋体" w:hAnsi="宋体" w:eastAsia="宋体" w:cs="宋体"/>
          <w:color w:val="auto"/>
          <w:szCs w:val="21"/>
        </w:rPr>
        <w:t>供应商应当在投标截止时间前，将纸质</w:t>
      </w:r>
      <w:r>
        <w:rPr>
          <w:rFonts w:hint="eastAsia" w:ascii="宋体" w:hAnsi="宋体" w:eastAsia="宋体" w:cs="宋体"/>
          <w:color w:val="auto"/>
          <w:szCs w:val="21"/>
          <w:lang w:eastAsia="zh-CN"/>
        </w:rPr>
        <w:t>征集响应</w:t>
      </w:r>
      <w:r>
        <w:rPr>
          <w:rFonts w:hint="eastAsia" w:ascii="宋体" w:hAnsi="宋体" w:eastAsia="宋体" w:cs="宋体"/>
          <w:color w:val="auto"/>
          <w:szCs w:val="21"/>
        </w:rPr>
        <w:t>文件按照</w:t>
      </w:r>
      <w:r>
        <w:rPr>
          <w:rFonts w:hint="eastAsia" w:ascii="宋体" w:hAnsi="宋体" w:eastAsia="宋体" w:cs="宋体"/>
          <w:color w:val="auto"/>
          <w:szCs w:val="21"/>
          <w:lang w:val="en-US" w:eastAsia="zh-CN"/>
        </w:rPr>
        <w:t>要求</w:t>
      </w:r>
      <w:r>
        <w:rPr>
          <w:rFonts w:hint="eastAsia" w:ascii="宋体" w:hAnsi="宋体" w:eastAsia="宋体" w:cs="宋体"/>
          <w:color w:val="auto"/>
          <w:szCs w:val="21"/>
        </w:rPr>
        <w:t xml:space="preserve">密封和加写标记后，递交至指定的开标地点。逾期送达的或者未送达指定地点的，或者未按照招标文件要求密封或者加写标记的投标文件，采购人将拒收。 </w:t>
      </w:r>
    </w:p>
    <w:p w14:paraId="55FBCC6E">
      <w:pPr>
        <w:keepNext w:val="0"/>
        <w:keepLines w:val="0"/>
        <w:pageBreakBefore w:val="0"/>
        <w:kinsoku/>
        <w:overflowPunct/>
        <w:topLinePunct w:val="0"/>
        <w:autoSpaceDE/>
        <w:autoSpaceDN/>
        <w:bidi w:val="0"/>
        <w:spacing w:line="348" w:lineRule="auto"/>
        <w:ind w:firstLine="420" w:firstLineChars="200"/>
        <w:textAlignment w:val="auto"/>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5.</w:t>
      </w:r>
      <w:r>
        <w:rPr>
          <w:rFonts w:hint="eastAsia" w:ascii="宋体" w:hAnsi="宋体" w:eastAsia="宋体" w:cs="宋体"/>
          <w:color w:val="000000" w:themeColor="text1"/>
          <w:szCs w:val="21"/>
          <w14:textFill>
            <w14:solidFill>
              <w14:schemeClr w14:val="tx1"/>
            </w14:solidFill>
          </w14:textFill>
        </w:rPr>
        <w:t>征集潜在供应商</w:t>
      </w:r>
      <w:r>
        <w:rPr>
          <w:rFonts w:hint="eastAsia" w:ascii="宋体" w:hAnsi="宋体" w:eastAsia="宋体" w:cs="宋体"/>
          <w:color w:val="000000" w:themeColor="text1"/>
          <w:szCs w:val="21"/>
          <w:lang w:val="en-US" w:eastAsia="zh-CN"/>
          <w14:textFill>
            <w14:solidFill>
              <w14:schemeClr w14:val="tx1"/>
            </w14:solidFill>
          </w14:textFill>
        </w:rPr>
        <w:t>响应文件</w:t>
      </w:r>
      <w:r>
        <w:rPr>
          <w:rFonts w:hint="eastAsia" w:ascii="宋体" w:hAnsi="宋体" w:eastAsia="宋体" w:cs="宋体"/>
          <w:color w:val="000000" w:themeColor="text1"/>
          <w:szCs w:val="21"/>
          <w14:textFill>
            <w14:solidFill>
              <w14:schemeClr w14:val="tx1"/>
            </w14:solidFill>
          </w14:textFill>
        </w:rPr>
        <w:t>的密封和标记</w:t>
      </w:r>
    </w:p>
    <w:p w14:paraId="7D11C8EF">
      <w:pPr>
        <w:keepNext w:val="0"/>
        <w:keepLines w:val="0"/>
        <w:pageBreakBefore w:val="0"/>
        <w:kinsoku/>
        <w:overflowPunct/>
        <w:topLinePunct w:val="0"/>
        <w:autoSpaceDE/>
        <w:autoSpaceDN/>
        <w:bidi w:val="0"/>
        <w:spacing w:line="348" w:lineRule="auto"/>
        <w:ind w:firstLine="420" w:firstLineChars="200"/>
        <w:textAlignment w:val="auto"/>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5.1供应商应使用密封袋将响应文件（正本1份，副本3份）分别密封，封面上需注明“项目名称【2026年度黄石市养老机构等级评定服务（需求公示及征集供应商）】”、“项目编号”、“供应商全称”等字样并由法人或授权人签字并加盖公章。填写时字迹须工整、清楚。</w:t>
      </w:r>
    </w:p>
    <w:p w14:paraId="064D80AD">
      <w:pPr>
        <w:keepNext w:val="0"/>
        <w:keepLines w:val="0"/>
        <w:pageBreakBefore w:val="0"/>
        <w:kinsoku/>
        <w:overflowPunct/>
        <w:topLinePunct w:val="0"/>
        <w:autoSpaceDE/>
        <w:autoSpaceDN/>
        <w:bidi w:val="0"/>
        <w:spacing w:line="348" w:lineRule="auto"/>
        <w:ind w:firstLine="420" w:firstLineChars="200"/>
        <w:textAlignment w:val="auto"/>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5.2所有响应性文件密封袋的正面须标明以下字样：</w:t>
      </w:r>
    </w:p>
    <w:p w14:paraId="16012BD2">
      <w:pPr>
        <w:keepNext w:val="0"/>
        <w:keepLines w:val="0"/>
        <w:pageBreakBefore w:val="0"/>
        <w:kinsoku/>
        <w:overflowPunct/>
        <w:topLinePunct w:val="0"/>
        <w:autoSpaceDE/>
        <w:autoSpaceDN/>
        <w:bidi w:val="0"/>
        <w:spacing w:line="348" w:lineRule="auto"/>
        <w:ind w:firstLine="420" w:firstLineChars="200"/>
        <w:textAlignment w:val="auto"/>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(1)项目编号：</w:t>
      </w:r>
    </w:p>
    <w:p w14:paraId="4BCE60C1">
      <w:pPr>
        <w:keepNext w:val="0"/>
        <w:keepLines w:val="0"/>
        <w:pageBreakBefore w:val="0"/>
        <w:kinsoku/>
        <w:overflowPunct/>
        <w:topLinePunct w:val="0"/>
        <w:autoSpaceDE/>
        <w:autoSpaceDN/>
        <w:bidi w:val="0"/>
        <w:spacing w:line="348" w:lineRule="auto"/>
        <w:ind w:firstLine="420" w:firstLineChars="200"/>
        <w:textAlignment w:val="auto"/>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(2)项目名称：</w:t>
      </w:r>
    </w:p>
    <w:p w14:paraId="6EE69148">
      <w:pPr>
        <w:keepNext w:val="0"/>
        <w:keepLines w:val="0"/>
        <w:pageBreakBefore w:val="0"/>
        <w:kinsoku/>
        <w:overflowPunct/>
        <w:topLinePunct w:val="0"/>
        <w:autoSpaceDE/>
        <w:autoSpaceDN/>
        <w:bidi w:val="0"/>
        <w:spacing w:line="348" w:lineRule="auto"/>
        <w:ind w:firstLine="420" w:firstLineChars="200"/>
        <w:textAlignment w:val="auto"/>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(3)供应商名称并加盖单位公章</w:t>
      </w:r>
    </w:p>
    <w:p w14:paraId="7E9A581B">
      <w:pPr>
        <w:keepNext w:val="0"/>
        <w:keepLines w:val="0"/>
        <w:pageBreakBefore w:val="0"/>
        <w:kinsoku/>
        <w:overflowPunct/>
        <w:topLinePunct w:val="0"/>
        <w:autoSpaceDE/>
        <w:autoSpaceDN/>
        <w:bidi w:val="0"/>
        <w:spacing w:line="348" w:lineRule="auto"/>
        <w:ind w:firstLine="420" w:firstLineChars="200"/>
        <w:textAlignment w:val="auto"/>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(4)   年   月   日上午     时之前不得启封。</w:t>
      </w:r>
    </w:p>
    <w:p w14:paraId="53A59F9C">
      <w:pPr>
        <w:pStyle w:val="28"/>
        <w:rPr>
          <w:rFonts w:hint="default" w:ascii="宋体" w:hAnsi="宋体" w:eastAsia="宋体" w:cs="宋体"/>
          <w:color w:val="000000" w:themeColor="text1"/>
          <w:spacing w:val="0"/>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0"/>
          <w:kern w:val="2"/>
          <w:sz w:val="21"/>
          <w:szCs w:val="21"/>
          <w:lang w:val="en-US" w:eastAsia="zh-CN" w:bidi="ar-SA"/>
          <w14:textFill>
            <w14:solidFill>
              <w14:schemeClr w14:val="tx1"/>
            </w14:solidFill>
          </w14:textFill>
        </w:rPr>
        <w:t>5.3响应文件应当采用不可拆卸的方法的装订，对未经装订的响应文件可能发生的文件散落或缺损及由此产生的后果由供应商承担。</w:t>
      </w:r>
    </w:p>
    <w:p w14:paraId="0A4371C0">
      <w:pPr>
        <w:keepNext w:val="0"/>
        <w:keepLines w:val="0"/>
        <w:pageBreakBefore w:val="0"/>
        <w:kinsoku/>
        <w:overflowPunct/>
        <w:topLinePunct w:val="0"/>
        <w:autoSpaceDE/>
        <w:autoSpaceDN/>
        <w:bidi w:val="0"/>
        <w:spacing w:line="348" w:lineRule="auto"/>
        <w:ind w:firstLine="420" w:firstLineChars="200"/>
        <w:textAlignment w:val="auto"/>
        <w:rPr>
          <w:rFonts w:hint="eastAsia" w:ascii="宋体" w:hAnsi="宋体" w:eastAsia="宋体" w:cs="宋体"/>
          <w:color w:val="000000" w:themeColor="text1"/>
          <w:spacing w:val="0"/>
          <w:kern w:val="2"/>
          <w:sz w:val="21"/>
          <w:szCs w:val="21"/>
          <w:lang w:val="en-US" w:eastAsia="zh-CN" w:bidi="ar-SA"/>
          <w14:textFill>
            <w14:solidFill>
              <w14:schemeClr w14:val="tx1"/>
            </w14:solidFill>
          </w14:textFill>
        </w:rPr>
      </w:pPr>
      <w:r>
        <w:rPr>
          <w:rFonts w:hint="eastAsia" w:ascii="宋体" w:hAnsi="宋体" w:eastAsia="宋体" w:cs="宋体"/>
          <w:color w:val="000000" w:themeColor="text1"/>
          <w:spacing w:val="0"/>
          <w:kern w:val="2"/>
          <w:sz w:val="21"/>
          <w:szCs w:val="21"/>
          <w:lang w:val="en-US" w:eastAsia="zh-CN" w:bidi="ar-SA"/>
          <w14:textFill>
            <w14:solidFill>
              <w14:schemeClr w14:val="tx1"/>
            </w14:solidFill>
          </w14:textFill>
        </w:rPr>
        <w:t>5.4供应商按上述规定进行密封和标记后，将投标响应文件按照文件的要求送达指定地点。</w:t>
      </w:r>
    </w:p>
    <w:p w14:paraId="7CDAD56E">
      <w:pPr>
        <w:keepNext w:val="0"/>
        <w:keepLines w:val="0"/>
        <w:pageBreakBefore w:val="0"/>
        <w:kinsoku/>
        <w:overflowPunct/>
        <w:topLinePunct w:val="0"/>
        <w:autoSpaceDE/>
        <w:autoSpaceDN/>
        <w:bidi w:val="0"/>
        <w:spacing w:line="348" w:lineRule="auto"/>
        <w:ind w:firstLine="420" w:firstLineChars="200"/>
        <w:textAlignment w:val="auto"/>
        <w:rPr>
          <w:rFonts w:hint="eastAsia" w:ascii="宋体" w:hAnsi="宋体" w:eastAsia="宋体" w:cs="宋体"/>
          <w:color w:val="000000" w:themeColor="text1"/>
          <w:szCs w:val="21"/>
          <w:lang w:val="en-US" w:eastAsia="zh-CN"/>
          <w14:textFill>
            <w14:solidFill>
              <w14:schemeClr w14:val="tx1"/>
            </w14:solidFill>
          </w14:textFill>
        </w:rPr>
      </w:pPr>
      <w:r>
        <w:rPr>
          <w:rFonts w:hint="eastAsia" w:ascii="宋体" w:hAnsi="宋体" w:eastAsia="宋体" w:cs="宋体"/>
          <w:color w:val="000000" w:themeColor="text1"/>
          <w:szCs w:val="21"/>
          <w:lang w:val="en-US" w:eastAsia="zh-CN"/>
          <w14:textFill>
            <w14:solidFill>
              <w14:schemeClr w14:val="tx1"/>
            </w14:solidFill>
          </w14:textFill>
        </w:rPr>
        <w:t>5.5如果未按上述规定进行密封和标记，采购人及代理机构将拒收。</w:t>
      </w:r>
    </w:p>
    <w:p w14:paraId="37E60622">
      <w:pPr>
        <w:keepNext w:val="0"/>
        <w:keepLines w:val="0"/>
        <w:pageBreakBefore w:val="0"/>
        <w:kinsoku/>
        <w:overflowPunct/>
        <w:topLinePunct w:val="0"/>
        <w:autoSpaceDE/>
        <w:autoSpaceDN/>
        <w:bidi w:val="0"/>
        <w:spacing w:line="348" w:lineRule="auto"/>
        <w:ind w:firstLine="420" w:firstLine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6、其他说明</w:t>
      </w:r>
    </w:p>
    <w:p w14:paraId="7B3869AA">
      <w:pPr>
        <w:keepNext w:val="0"/>
        <w:keepLines w:val="0"/>
        <w:pageBreakBefore w:val="0"/>
        <w:kinsoku/>
        <w:overflowPunct/>
        <w:topLinePunct w:val="0"/>
        <w:autoSpaceDE/>
        <w:autoSpaceDN/>
        <w:bidi w:val="0"/>
        <w:spacing w:line="348" w:lineRule="auto"/>
        <w:ind w:firstLine="420" w:firstLine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6.1开标时投标供应商若法定代表人参加开标会，需携带法定代表人身份证明书及身份证；若授权委托人参加开标会，授权委托书必须经法人代表签名，否则视为无效。</w:t>
      </w:r>
    </w:p>
    <w:p w14:paraId="79885095">
      <w:pPr>
        <w:keepNext w:val="0"/>
        <w:keepLines w:val="0"/>
        <w:pageBreakBefore w:val="0"/>
        <w:kinsoku/>
        <w:overflowPunct/>
        <w:topLinePunct w:val="0"/>
        <w:autoSpaceDE/>
        <w:autoSpaceDN/>
        <w:bidi w:val="0"/>
        <w:spacing w:line="348" w:lineRule="auto"/>
        <w:ind w:firstLine="420" w:firstLine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6.2法定代表人身份证明书或授权委托书原件需准备2份，一份装订于响应文件资料中，一份开标时随身携带与本人身份证原件共同提供查验，否则视为无效。</w:t>
      </w:r>
    </w:p>
    <w:p w14:paraId="0E8A0104">
      <w:pPr>
        <w:keepNext w:val="0"/>
        <w:keepLines w:val="0"/>
        <w:pageBreakBefore w:val="0"/>
        <w:kinsoku/>
        <w:overflowPunct/>
        <w:topLinePunct w:val="0"/>
        <w:autoSpaceDE/>
        <w:autoSpaceDN/>
        <w:bidi w:val="0"/>
        <w:spacing w:line="348" w:lineRule="auto"/>
        <w:ind w:firstLine="420" w:firstLineChars="200"/>
        <w:textAlignment w:val="auto"/>
        <w:rPr>
          <w:rFonts w:hint="eastAsia" w:ascii="宋体" w:hAnsi="宋体" w:eastAsia="宋体" w:cs="宋体"/>
          <w:color w:val="auto"/>
          <w:szCs w:val="21"/>
          <w:lang w:val="en-US" w:eastAsia="zh-CN"/>
        </w:rPr>
      </w:pPr>
      <w:r>
        <w:rPr>
          <w:rFonts w:hint="eastAsia" w:ascii="宋体" w:hAnsi="宋体" w:eastAsia="宋体" w:cs="宋体"/>
          <w:color w:val="auto"/>
          <w:szCs w:val="21"/>
          <w:lang w:val="en-US" w:eastAsia="zh-CN"/>
        </w:rPr>
        <w:t>6.3单位法人代表或法定代表授权委托人需准时到达开标现场。</w:t>
      </w:r>
    </w:p>
    <w:p w14:paraId="4D5D8433">
      <w:pPr>
        <w:pStyle w:val="28"/>
        <w:rPr>
          <w:rFonts w:hint="eastAsia"/>
          <w:lang w:val="en-US" w:eastAsia="zh-CN"/>
        </w:rPr>
      </w:pPr>
    </w:p>
    <w:p w14:paraId="0E210D23">
      <w:pPr>
        <w:pStyle w:val="28"/>
        <w:rPr>
          <w:rFonts w:hint="eastAsia"/>
          <w:lang w:val="en-US" w:eastAsia="zh-CN"/>
        </w:rPr>
      </w:pPr>
    </w:p>
    <w:p w14:paraId="2CBE0EFB">
      <w:pPr>
        <w:pStyle w:val="28"/>
        <w:rPr>
          <w:rFonts w:hint="eastAsia"/>
          <w:lang w:val="en-US" w:eastAsia="zh-CN"/>
        </w:rPr>
      </w:pPr>
    </w:p>
    <w:p w14:paraId="608B6538">
      <w:pPr>
        <w:pStyle w:val="28"/>
        <w:ind w:left="0" w:leftChars="0" w:firstLine="0" w:firstLineChars="0"/>
        <w:rPr>
          <w:rFonts w:hint="eastAsia"/>
          <w:lang w:val="en-US" w:eastAsia="zh-CN"/>
        </w:rPr>
      </w:pPr>
    </w:p>
    <w:p w14:paraId="06648028">
      <w:pPr>
        <w:keepNext w:val="0"/>
        <w:keepLines w:val="0"/>
        <w:pageBreakBefore w:val="0"/>
        <w:kinsoku/>
        <w:overflowPunct/>
        <w:topLinePunct w:val="0"/>
        <w:autoSpaceDE/>
        <w:autoSpaceDN/>
        <w:bidi w:val="0"/>
        <w:spacing w:line="348" w:lineRule="auto"/>
        <w:ind w:firstLine="422" w:firstLineChars="200"/>
        <w:jc w:val="center"/>
        <w:textAlignment w:val="auto"/>
        <w:rPr>
          <w:rFonts w:hint="eastAsia" w:ascii="宋体" w:hAnsi="宋体" w:eastAsia="宋体" w:cs="宋体"/>
          <w:b/>
          <w:bCs/>
          <w:sz w:val="21"/>
          <w:szCs w:val="21"/>
        </w:rPr>
      </w:pPr>
      <w:r>
        <w:rPr>
          <w:rFonts w:hint="eastAsia" w:ascii="宋体" w:hAnsi="宋体" w:eastAsia="宋体" w:cs="宋体"/>
          <w:b/>
          <w:bCs/>
          <w:color w:val="auto"/>
          <w:szCs w:val="21"/>
        </w:rPr>
        <w:t>征集潜在供应商</w:t>
      </w:r>
      <w:r>
        <w:rPr>
          <w:rFonts w:hint="eastAsia" w:ascii="宋体" w:hAnsi="宋体" w:eastAsia="宋体" w:cs="宋体"/>
          <w:b/>
          <w:bCs/>
          <w:color w:val="auto"/>
          <w:szCs w:val="21"/>
          <w:lang w:val="en-US" w:eastAsia="zh-CN"/>
        </w:rPr>
        <w:t>响应文件</w:t>
      </w:r>
      <w:r>
        <w:rPr>
          <w:rFonts w:hint="eastAsia" w:ascii="宋体" w:hAnsi="宋体" w:eastAsia="宋体" w:cs="宋体"/>
          <w:b/>
          <w:bCs/>
          <w:color w:val="auto"/>
          <w:szCs w:val="21"/>
        </w:rPr>
        <w:t>资料至少应当包含以下内容：</w:t>
      </w:r>
    </w:p>
    <w:tbl>
      <w:tblPr>
        <w:tblStyle w:val="17"/>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57" w:type="dxa"/>
          <w:left w:w="108" w:type="dxa"/>
          <w:bottom w:w="57" w:type="dxa"/>
          <w:right w:w="108" w:type="dxa"/>
        </w:tblCellMar>
      </w:tblPr>
      <w:tblGrid>
        <w:gridCol w:w="963"/>
        <w:gridCol w:w="3159"/>
        <w:gridCol w:w="5414"/>
      </w:tblGrid>
      <w:tr w14:paraId="551EB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5"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6DDE6C72">
            <w:pPr>
              <w:pStyle w:val="48"/>
              <w:shd w:val="clear"/>
              <w:jc w:val="center"/>
              <w:rPr>
                <w:rFonts w:hint="eastAsia" w:ascii="宋体" w:hAnsi="宋体" w:eastAsia="宋体" w:cs="宋体"/>
                <w:b/>
                <w:bCs/>
                <w:sz w:val="21"/>
                <w:szCs w:val="21"/>
              </w:rPr>
            </w:pPr>
            <w:bookmarkStart w:id="15" w:name="_Hlk161711060"/>
            <w:r>
              <w:rPr>
                <w:rFonts w:hint="eastAsia" w:ascii="宋体" w:hAnsi="宋体" w:eastAsia="宋体" w:cs="宋体"/>
                <w:b/>
                <w:bCs/>
                <w:sz w:val="21"/>
                <w:szCs w:val="21"/>
              </w:rPr>
              <w:t>序号</w:t>
            </w:r>
          </w:p>
        </w:tc>
        <w:tc>
          <w:tcPr>
            <w:tcW w:w="1656"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2AE9F98">
            <w:pPr>
              <w:pStyle w:val="48"/>
              <w:shd w:val="clear"/>
              <w:jc w:val="center"/>
              <w:rPr>
                <w:rFonts w:hint="eastAsia" w:ascii="宋体" w:hAnsi="宋体" w:eastAsia="宋体" w:cs="宋体"/>
                <w:b/>
                <w:bCs/>
                <w:sz w:val="21"/>
                <w:szCs w:val="21"/>
              </w:rPr>
            </w:pPr>
            <w:r>
              <w:rPr>
                <w:rFonts w:hint="eastAsia" w:ascii="宋体" w:hAnsi="宋体" w:eastAsia="宋体" w:cs="宋体"/>
                <w:b/>
                <w:bCs/>
                <w:sz w:val="21"/>
                <w:szCs w:val="21"/>
              </w:rPr>
              <w:t>资格要求</w:t>
            </w:r>
          </w:p>
        </w:tc>
        <w:tc>
          <w:tcPr>
            <w:tcW w:w="2838" w:type="pct"/>
            <w:tcBorders>
              <w:top w:val="single" w:color="auto" w:sz="4" w:space="0"/>
              <w:left w:val="single" w:color="auto" w:sz="4" w:space="0"/>
              <w:bottom w:val="single" w:color="auto" w:sz="4" w:space="0"/>
              <w:right w:val="single" w:color="auto" w:sz="4" w:space="0"/>
            </w:tcBorders>
            <w:shd w:val="clear" w:color="auto" w:fill="D8D8D8" w:themeFill="background1" w:themeFillShade="D9"/>
            <w:vAlign w:val="center"/>
          </w:tcPr>
          <w:p w14:paraId="136B42E8">
            <w:pPr>
              <w:pStyle w:val="48"/>
              <w:shd w:val="clear"/>
              <w:jc w:val="center"/>
              <w:rPr>
                <w:rFonts w:hint="eastAsia" w:ascii="宋体" w:hAnsi="宋体" w:eastAsia="宋体" w:cs="宋体"/>
                <w:b/>
                <w:bCs/>
                <w:sz w:val="21"/>
                <w:szCs w:val="21"/>
              </w:rPr>
            </w:pPr>
            <w:r>
              <w:rPr>
                <w:rFonts w:hint="eastAsia" w:ascii="宋体" w:hAnsi="宋体" w:eastAsia="宋体" w:cs="宋体"/>
                <w:b/>
                <w:bCs/>
                <w:sz w:val="21"/>
                <w:szCs w:val="21"/>
              </w:rPr>
              <w:t>审查内容</w:t>
            </w:r>
          </w:p>
        </w:tc>
      </w:tr>
      <w:tr w14:paraId="40183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5" w:type="pct"/>
            <w:vMerge w:val="restart"/>
            <w:tcBorders>
              <w:top w:val="single" w:color="auto" w:sz="4" w:space="0"/>
              <w:left w:val="single" w:color="auto" w:sz="4" w:space="0"/>
              <w:bottom w:val="single" w:color="auto" w:sz="4" w:space="0"/>
              <w:right w:val="single" w:color="auto" w:sz="4" w:space="0"/>
            </w:tcBorders>
            <w:vAlign w:val="center"/>
          </w:tcPr>
          <w:p w14:paraId="2D3052DC">
            <w:pPr>
              <w:pStyle w:val="48"/>
              <w:numPr>
                <w:ilvl w:val="0"/>
                <w:numId w:val="1"/>
              </w:numPr>
              <w:shd w:val="clear"/>
              <w:jc w:val="center"/>
              <w:rPr>
                <w:rFonts w:hint="eastAsia" w:ascii="宋体" w:hAnsi="宋体" w:eastAsia="宋体" w:cs="宋体"/>
                <w:sz w:val="21"/>
                <w:szCs w:val="21"/>
              </w:rPr>
            </w:pPr>
          </w:p>
        </w:tc>
        <w:tc>
          <w:tcPr>
            <w:tcW w:w="1656" w:type="pct"/>
            <w:tcBorders>
              <w:top w:val="single" w:color="auto" w:sz="4" w:space="0"/>
              <w:left w:val="single" w:color="auto" w:sz="4" w:space="0"/>
              <w:bottom w:val="single" w:color="auto" w:sz="4" w:space="0"/>
              <w:right w:val="single" w:color="auto" w:sz="4" w:space="0"/>
            </w:tcBorders>
            <w:vAlign w:val="center"/>
          </w:tcPr>
          <w:p w14:paraId="7FA9949A">
            <w:pPr>
              <w:pStyle w:val="48"/>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具有独立承担民事责任的能力</w:t>
            </w:r>
          </w:p>
        </w:tc>
        <w:tc>
          <w:tcPr>
            <w:tcW w:w="2838" w:type="pct"/>
            <w:tcBorders>
              <w:top w:val="single" w:color="auto" w:sz="4" w:space="0"/>
              <w:left w:val="single" w:color="auto" w:sz="4" w:space="0"/>
              <w:bottom w:val="single" w:color="auto" w:sz="4" w:space="0"/>
              <w:right w:val="single" w:color="auto" w:sz="4" w:space="0"/>
            </w:tcBorders>
            <w:vAlign w:val="center"/>
          </w:tcPr>
          <w:p w14:paraId="6F959C6B">
            <w:pPr>
              <w:pStyle w:val="48"/>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法人或者其他组织的营业执照等证明文件，自然人的身份证明。</w:t>
            </w:r>
          </w:p>
          <w:p w14:paraId="2C9F1A88">
            <w:pPr>
              <w:pStyle w:val="48"/>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（1）企业应提供“营业执照”；</w:t>
            </w:r>
          </w:p>
          <w:p w14:paraId="56E8D451">
            <w:pPr>
              <w:pStyle w:val="48"/>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（2）事业单位应提供“事业单位法人证书”；</w:t>
            </w:r>
          </w:p>
          <w:p w14:paraId="28B59799">
            <w:pPr>
              <w:pStyle w:val="48"/>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（3）非企业专业服务机构应提供执业许可证等证明文件；</w:t>
            </w:r>
          </w:p>
          <w:p w14:paraId="441492C4">
            <w:pPr>
              <w:pStyle w:val="48"/>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（4）个体工商户应提供“个体工商户营业执照”；</w:t>
            </w:r>
          </w:p>
          <w:p w14:paraId="6697F9E2">
            <w:pPr>
              <w:pStyle w:val="48"/>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（5）自然人应提供自然人身份证明。</w:t>
            </w:r>
          </w:p>
        </w:tc>
      </w:tr>
      <w:tr w14:paraId="06AF2C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6E59C9E">
            <w:pPr>
              <w:widowControl/>
              <w:shd w:val="clear"/>
              <w:spacing w:line="240" w:lineRule="auto"/>
              <w:jc w:val="center"/>
              <w:rPr>
                <w:rFonts w:hint="eastAsia" w:ascii="宋体" w:hAnsi="宋体" w:eastAsia="宋体" w:cs="宋体"/>
                <w:sz w:val="21"/>
                <w:szCs w:val="21"/>
              </w:rPr>
            </w:pPr>
          </w:p>
        </w:tc>
        <w:tc>
          <w:tcPr>
            <w:tcW w:w="1656" w:type="pct"/>
            <w:tcBorders>
              <w:top w:val="single" w:color="auto" w:sz="4" w:space="0"/>
              <w:left w:val="single" w:color="auto" w:sz="4" w:space="0"/>
              <w:bottom w:val="single" w:color="auto" w:sz="4" w:space="0"/>
              <w:right w:val="single" w:color="auto" w:sz="4" w:space="0"/>
            </w:tcBorders>
            <w:vAlign w:val="center"/>
          </w:tcPr>
          <w:p w14:paraId="7F6E5AEA">
            <w:pPr>
              <w:pStyle w:val="48"/>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具有良好的商业信誉和健全的财务会计制度</w:t>
            </w:r>
          </w:p>
        </w:tc>
        <w:tc>
          <w:tcPr>
            <w:tcW w:w="2838" w:type="pct"/>
            <w:tcBorders>
              <w:top w:val="single" w:color="auto" w:sz="4" w:space="0"/>
              <w:left w:val="single" w:color="auto" w:sz="4" w:space="0"/>
              <w:bottom w:val="single" w:color="auto" w:sz="4" w:space="0"/>
              <w:right w:val="single" w:color="auto" w:sz="4" w:space="0"/>
            </w:tcBorders>
            <w:vAlign w:val="center"/>
          </w:tcPr>
          <w:p w14:paraId="73300B66">
            <w:pPr>
              <w:pStyle w:val="48"/>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由供应商对以下内容提供书面承诺（格式详见附件“</w:t>
            </w:r>
            <w:r>
              <w:rPr>
                <w:rFonts w:hint="eastAsia" w:ascii="宋体" w:hAnsi="宋体" w:eastAsia="宋体" w:cs="宋体"/>
                <w:color w:val="auto"/>
                <w:szCs w:val="21"/>
                <w:lang w:eastAsia="zh-CN"/>
              </w:rPr>
              <w:t>资格条件的有关承诺及声明</w:t>
            </w:r>
            <w:r>
              <w:rPr>
                <w:rFonts w:hint="eastAsia" w:ascii="宋体" w:hAnsi="宋体" w:eastAsia="宋体" w:cs="宋体"/>
                <w:sz w:val="21"/>
                <w:szCs w:val="21"/>
              </w:rPr>
              <w:t>”）或声明，或提供相应证明材料。</w:t>
            </w:r>
          </w:p>
          <w:p w14:paraId="4613FB68">
            <w:pPr>
              <w:pStyle w:val="48"/>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（1）供应商是法人的，应出具（2025年度）经审计的财务报告，或其基本开户银行出具的资信证明。其他组织和自然人，没有经审计的财务报告，应具有银行出具的资信证明。</w:t>
            </w:r>
          </w:p>
          <w:p w14:paraId="5A98AD10">
            <w:pPr>
              <w:pStyle w:val="48"/>
              <w:shd w:val="clear"/>
              <w:spacing w:line="360" w:lineRule="auto"/>
              <w:rPr>
                <w:rFonts w:hint="eastAsia" w:ascii="宋体" w:hAnsi="宋体" w:eastAsia="宋体" w:cs="宋体"/>
                <w:sz w:val="21"/>
                <w:szCs w:val="21"/>
              </w:rPr>
            </w:pPr>
            <w:r>
              <w:rPr>
                <w:rFonts w:hint="eastAsia" w:ascii="宋体" w:hAnsi="宋体" w:eastAsia="宋体" w:cs="宋体"/>
                <w:sz w:val="21"/>
                <w:szCs w:val="21"/>
              </w:rPr>
              <w:t>（2）有专业担保机构对供应商进行资信审查后出具投标担保函的，可以不用具备经审计的财务报告和银行资信证明文件。</w:t>
            </w:r>
          </w:p>
        </w:tc>
      </w:tr>
      <w:tr w14:paraId="41D9F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110E464A">
            <w:pPr>
              <w:widowControl/>
              <w:shd w:val="clear"/>
              <w:spacing w:line="240" w:lineRule="auto"/>
              <w:jc w:val="center"/>
              <w:rPr>
                <w:rFonts w:hint="eastAsia" w:ascii="宋体" w:hAnsi="宋体" w:eastAsia="宋体" w:cs="宋体"/>
                <w:sz w:val="21"/>
                <w:szCs w:val="21"/>
              </w:rPr>
            </w:pPr>
          </w:p>
        </w:tc>
        <w:tc>
          <w:tcPr>
            <w:tcW w:w="1656" w:type="pct"/>
            <w:tcBorders>
              <w:top w:val="single" w:color="auto" w:sz="4" w:space="0"/>
              <w:left w:val="single" w:color="auto" w:sz="4" w:space="0"/>
              <w:bottom w:val="single" w:color="auto" w:sz="4" w:space="0"/>
              <w:right w:val="single" w:color="auto" w:sz="4" w:space="0"/>
            </w:tcBorders>
            <w:vAlign w:val="center"/>
          </w:tcPr>
          <w:p w14:paraId="6A448E75">
            <w:pPr>
              <w:pStyle w:val="48"/>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具有履行合同所必需的设备和专业技术能力</w:t>
            </w:r>
          </w:p>
        </w:tc>
        <w:tc>
          <w:tcPr>
            <w:tcW w:w="2838" w:type="pct"/>
            <w:tcBorders>
              <w:top w:val="single" w:color="auto" w:sz="4" w:space="0"/>
              <w:left w:val="single" w:color="auto" w:sz="4" w:space="0"/>
              <w:bottom w:val="single" w:color="auto" w:sz="4" w:space="0"/>
              <w:right w:val="single" w:color="auto" w:sz="4" w:space="0"/>
            </w:tcBorders>
            <w:vAlign w:val="center"/>
          </w:tcPr>
          <w:p w14:paraId="054996D5">
            <w:pPr>
              <w:pStyle w:val="48"/>
              <w:shd w:val="clear"/>
              <w:spacing w:line="360" w:lineRule="auto"/>
              <w:rPr>
                <w:rFonts w:hint="eastAsia" w:ascii="宋体" w:hAnsi="宋体" w:eastAsia="宋体" w:cs="宋体"/>
                <w:sz w:val="21"/>
                <w:szCs w:val="21"/>
              </w:rPr>
            </w:pPr>
            <w:r>
              <w:rPr>
                <w:rFonts w:hint="eastAsia" w:ascii="宋体" w:hAnsi="宋体" w:eastAsia="宋体" w:cs="宋体"/>
                <w:sz w:val="21"/>
                <w:szCs w:val="21"/>
              </w:rPr>
              <w:t>提供</w:t>
            </w:r>
            <w:r>
              <w:rPr>
                <w:rFonts w:hint="eastAsia" w:ascii="宋体" w:hAnsi="宋体" w:eastAsia="宋体" w:cs="宋体"/>
                <w:sz w:val="21"/>
                <w:szCs w:val="21"/>
                <w:lang w:val="hr-HR"/>
              </w:rPr>
              <w:t>具有履行合同所必需的设备和专业</w:t>
            </w:r>
            <w:r>
              <w:rPr>
                <w:rFonts w:hint="eastAsia" w:ascii="宋体" w:hAnsi="宋体" w:eastAsia="宋体" w:cs="宋体"/>
                <w:sz w:val="21"/>
                <w:szCs w:val="21"/>
              </w:rPr>
              <w:t>服务人员的相关证明材料</w:t>
            </w:r>
            <w:r>
              <w:rPr>
                <w:rFonts w:hint="eastAsia" w:ascii="宋体" w:hAnsi="宋体" w:cs="宋体"/>
                <w:sz w:val="21"/>
                <w:szCs w:val="21"/>
                <w:lang w:eastAsia="zh-CN"/>
              </w:rPr>
              <w:t>或提供</w:t>
            </w:r>
            <w:r>
              <w:rPr>
                <w:rFonts w:hint="eastAsia" w:ascii="宋体" w:hAnsi="宋体" w:eastAsia="宋体" w:cs="宋体"/>
                <w:sz w:val="21"/>
                <w:szCs w:val="21"/>
                <w:lang w:eastAsia="zh-CN"/>
              </w:rPr>
              <w:t>“</w:t>
            </w:r>
            <w:r>
              <w:rPr>
                <w:rFonts w:hint="eastAsia" w:ascii="宋体" w:hAnsi="宋体" w:eastAsia="宋体" w:cs="宋体"/>
                <w:color w:val="auto"/>
                <w:szCs w:val="21"/>
                <w:lang w:eastAsia="zh-CN"/>
              </w:rPr>
              <w:t>资格条件的有关承诺及声明</w:t>
            </w:r>
            <w:r>
              <w:rPr>
                <w:rFonts w:hint="eastAsia" w:ascii="宋体" w:hAnsi="宋体" w:eastAsia="宋体" w:cs="宋体"/>
                <w:sz w:val="21"/>
                <w:szCs w:val="21"/>
                <w:lang w:eastAsia="zh-CN"/>
              </w:rPr>
              <w:t>”</w:t>
            </w:r>
            <w:r>
              <w:rPr>
                <w:rFonts w:hint="eastAsia" w:ascii="宋体" w:hAnsi="宋体" w:eastAsia="宋体" w:cs="宋体"/>
                <w:sz w:val="21"/>
                <w:szCs w:val="21"/>
              </w:rPr>
              <w:t>。</w:t>
            </w:r>
          </w:p>
        </w:tc>
      </w:tr>
      <w:tr w14:paraId="5E7D2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5F6E2689">
            <w:pPr>
              <w:widowControl/>
              <w:shd w:val="clear"/>
              <w:spacing w:line="240" w:lineRule="auto"/>
              <w:jc w:val="center"/>
              <w:rPr>
                <w:rFonts w:hint="eastAsia" w:ascii="宋体" w:hAnsi="宋体" w:eastAsia="宋体" w:cs="宋体"/>
                <w:sz w:val="21"/>
                <w:szCs w:val="21"/>
              </w:rPr>
            </w:pPr>
          </w:p>
        </w:tc>
        <w:tc>
          <w:tcPr>
            <w:tcW w:w="1656" w:type="pct"/>
            <w:tcBorders>
              <w:top w:val="single" w:color="auto" w:sz="4" w:space="0"/>
              <w:left w:val="single" w:color="auto" w:sz="4" w:space="0"/>
              <w:bottom w:val="single" w:color="auto" w:sz="4" w:space="0"/>
              <w:right w:val="single" w:color="auto" w:sz="4" w:space="0"/>
            </w:tcBorders>
            <w:vAlign w:val="center"/>
          </w:tcPr>
          <w:p w14:paraId="53F554BF">
            <w:pPr>
              <w:pStyle w:val="48"/>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有依法缴纳税收和社会保障资金的良好记录</w:t>
            </w:r>
          </w:p>
        </w:tc>
        <w:tc>
          <w:tcPr>
            <w:tcW w:w="2838" w:type="pct"/>
            <w:tcBorders>
              <w:top w:val="single" w:color="auto" w:sz="4" w:space="0"/>
              <w:left w:val="single" w:color="auto" w:sz="4" w:space="0"/>
              <w:bottom w:val="single" w:color="auto" w:sz="4" w:space="0"/>
              <w:right w:val="single" w:color="auto" w:sz="4" w:space="0"/>
            </w:tcBorders>
            <w:vAlign w:val="center"/>
          </w:tcPr>
          <w:p w14:paraId="1F547207">
            <w:pPr>
              <w:pStyle w:val="48"/>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由供应商对以下内容提供书面承诺（格式详见附件“</w:t>
            </w:r>
            <w:r>
              <w:rPr>
                <w:rFonts w:hint="eastAsia" w:ascii="宋体" w:hAnsi="宋体" w:eastAsia="宋体" w:cs="宋体"/>
                <w:color w:val="auto"/>
                <w:szCs w:val="21"/>
                <w:lang w:eastAsia="zh-CN"/>
              </w:rPr>
              <w:t>资格条件的有关承诺及声明</w:t>
            </w:r>
            <w:r>
              <w:rPr>
                <w:rFonts w:hint="eastAsia" w:ascii="宋体" w:hAnsi="宋体" w:eastAsia="宋体" w:cs="宋体"/>
                <w:sz w:val="21"/>
                <w:szCs w:val="21"/>
              </w:rPr>
              <w:t>”）或声明，或提供相应证明材料。</w:t>
            </w:r>
          </w:p>
          <w:p w14:paraId="515C13B6">
            <w:pPr>
              <w:pStyle w:val="48"/>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（1）供应商依法缴纳税收：本项目公告发布时间前12个月内（至少有1个月）缴纳税收的凭据（完税证、缴款书、印花税票、银行代扣（代缴）转账凭证等均可）；</w:t>
            </w:r>
          </w:p>
          <w:p w14:paraId="3CF025B6">
            <w:pPr>
              <w:pStyle w:val="48"/>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（2）供应商依法缴纳社会保障资金：本项目公告发布时间前12个月内（至少有1个月）缴纳社会保险的凭据（专用收据或社会保险缴纳清单）；</w:t>
            </w:r>
          </w:p>
          <w:p w14:paraId="75EA47AB">
            <w:pPr>
              <w:pStyle w:val="48"/>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（3）供应商为其他组织或自然人的，也应满足以上要求；</w:t>
            </w:r>
          </w:p>
          <w:p w14:paraId="3F845E39">
            <w:pPr>
              <w:pStyle w:val="48"/>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（4）递交投标文件截止时间的当月成立但因税务机关原因导致其尚未依法缴纳税收的供应商，提供将依法缴纳税收承诺书原件（格式自拟），该承诺书视同税收缴纳凭据；</w:t>
            </w:r>
          </w:p>
          <w:p w14:paraId="1C4FB706">
            <w:pPr>
              <w:pStyle w:val="48"/>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（5）递交投标文件截止时间的当月成立但因社会保障资金管理机关原因导致其尚未依法缴纳社会保障资金的供应商，提供将依法缴纳社会保障资金承诺书原件（格式自拟），该承诺书视同社会保险凭据；</w:t>
            </w:r>
          </w:p>
          <w:p w14:paraId="5A630C27">
            <w:pPr>
              <w:pStyle w:val="48"/>
              <w:shd w:val="clear"/>
              <w:spacing w:line="360" w:lineRule="auto"/>
              <w:rPr>
                <w:rFonts w:hint="eastAsia" w:ascii="宋体" w:hAnsi="宋体" w:eastAsia="宋体" w:cs="宋体"/>
                <w:sz w:val="21"/>
                <w:szCs w:val="21"/>
              </w:rPr>
            </w:pPr>
            <w:r>
              <w:rPr>
                <w:rFonts w:hint="eastAsia" w:ascii="宋体" w:hAnsi="宋体" w:eastAsia="宋体" w:cs="宋体"/>
                <w:sz w:val="21"/>
                <w:szCs w:val="21"/>
              </w:rPr>
              <w:t>（6）依法免税或不需要缴纳社会保障资金的供应商，具有相应文件证明其依法免税或不需要缴纳社会保障资金。</w:t>
            </w:r>
          </w:p>
        </w:tc>
      </w:tr>
      <w:tr w14:paraId="39D1F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0D7D1A9F">
            <w:pPr>
              <w:widowControl/>
              <w:shd w:val="clear"/>
              <w:spacing w:line="240" w:lineRule="auto"/>
              <w:jc w:val="center"/>
              <w:rPr>
                <w:rFonts w:hint="eastAsia" w:ascii="宋体" w:hAnsi="宋体" w:eastAsia="宋体" w:cs="宋体"/>
                <w:sz w:val="21"/>
                <w:szCs w:val="21"/>
              </w:rPr>
            </w:pPr>
          </w:p>
        </w:tc>
        <w:tc>
          <w:tcPr>
            <w:tcW w:w="1656" w:type="pct"/>
            <w:tcBorders>
              <w:top w:val="single" w:color="auto" w:sz="4" w:space="0"/>
              <w:left w:val="single" w:color="auto" w:sz="4" w:space="0"/>
              <w:bottom w:val="single" w:color="auto" w:sz="4" w:space="0"/>
              <w:right w:val="single" w:color="auto" w:sz="4" w:space="0"/>
            </w:tcBorders>
            <w:vAlign w:val="center"/>
          </w:tcPr>
          <w:p w14:paraId="01D277E3">
            <w:pPr>
              <w:pStyle w:val="48"/>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参加政府采购活动前三年内，在经营活动中没有重大违法记录</w:t>
            </w:r>
          </w:p>
        </w:tc>
        <w:tc>
          <w:tcPr>
            <w:tcW w:w="2838" w:type="pct"/>
            <w:tcBorders>
              <w:top w:val="single" w:color="auto" w:sz="4" w:space="0"/>
              <w:left w:val="single" w:color="auto" w:sz="4" w:space="0"/>
              <w:bottom w:val="single" w:color="auto" w:sz="4" w:space="0"/>
              <w:right w:val="single" w:color="auto" w:sz="4" w:space="0"/>
            </w:tcBorders>
          </w:tcPr>
          <w:p w14:paraId="65FD2671">
            <w:pPr>
              <w:pStyle w:val="48"/>
              <w:shd w:val="clear"/>
              <w:spacing w:line="360" w:lineRule="auto"/>
              <w:rPr>
                <w:rFonts w:hint="eastAsia" w:ascii="宋体" w:hAnsi="宋体" w:eastAsia="宋体" w:cs="宋体"/>
                <w:sz w:val="21"/>
                <w:szCs w:val="21"/>
              </w:rPr>
            </w:pPr>
            <w:r>
              <w:rPr>
                <w:rFonts w:hint="eastAsia" w:ascii="宋体" w:hAnsi="宋体" w:eastAsia="宋体" w:cs="宋体"/>
                <w:bCs/>
                <w:sz w:val="21"/>
                <w:szCs w:val="21"/>
              </w:rPr>
              <w:t>由供应商提供书面承诺</w:t>
            </w:r>
            <w:r>
              <w:rPr>
                <w:rFonts w:hint="eastAsia" w:ascii="宋体" w:hAnsi="宋体" w:eastAsia="宋体" w:cs="宋体"/>
                <w:sz w:val="21"/>
                <w:szCs w:val="21"/>
              </w:rPr>
              <w:t>（格式详见附件“</w:t>
            </w:r>
            <w:r>
              <w:rPr>
                <w:rFonts w:hint="eastAsia" w:ascii="宋体" w:hAnsi="宋体" w:eastAsia="宋体" w:cs="宋体"/>
                <w:color w:val="auto"/>
                <w:szCs w:val="21"/>
                <w:lang w:eastAsia="zh-CN"/>
              </w:rPr>
              <w:t>资格条件的有关承诺及声明</w:t>
            </w:r>
            <w:r>
              <w:rPr>
                <w:rFonts w:hint="eastAsia" w:ascii="宋体" w:hAnsi="宋体" w:eastAsia="宋体" w:cs="宋体"/>
                <w:sz w:val="21"/>
                <w:szCs w:val="21"/>
              </w:rPr>
              <w:t>”）</w:t>
            </w:r>
            <w:r>
              <w:rPr>
                <w:rFonts w:hint="eastAsia" w:ascii="宋体" w:hAnsi="宋体" w:eastAsia="宋体" w:cs="宋体"/>
                <w:bCs/>
                <w:sz w:val="21"/>
                <w:szCs w:val="21"/>
              </w:rPr>
              <w:t>或声明</w:t>
            </w:r>
            <w:r>
              <w:rPr>
                <w:rFonts w:hint="eastAsia" w:ascii="宋体" w:hAnsi="宋体" w:eastAsia="宋体" w:cs="宋体"/>
                <w:sz w:val="21"/>
                <w:szCs w:val="21"/>
              </w:rPr>
              <w:t>，或提供相应证明材料。</w:t>
            </w:r>
          </w:p>
        </w:tc>
      </w:tr>
      <w:tr w14:paraId="0BC79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6411EEC6">
            <w:pPr>
              <w:widowControl/>
              <w:shd w:val="clear"/>
              <w:spacing w:line="240" w:lineRule="auto"/>
              <w:jc w:val="center"/>
              <w:rPr>
                <w:rFonts w:hint="eastAsia" w:ascii="宋体" w:hAnsi="宋体" w:eastAsia="宋体" w:cs="宋体"/>
                <w:sz w:val="21"/>
                <w:szCs w:val="21"/>
              </w:rPr>
            </w:pPr>
          </w:p>
        </w:tc>
        <w:tc>
          <w:tcPr>
            <w:tcW w:w="1656" w:type="pct"/>
            <w:tcBorders>
              <w:top w:val="single" w:color="auto" w:sz="4" w:space="0"/>
              <w:left w:val="single" w:color="auto" w:sz="4" w:space="0"/>
              <w:bottom w:val="single" w:color="auto" w:sz="4" w:space="0"/>
              <w:right w:val="single" w:color="auto" w:sz="4" w:space="0"/>
            </w:tcBorders>
            <w:vAlign w:val="center"/>
          </w:tcPr>
          <w:p w14:paraId="62AB90FB">
            <w:pPr>
              <w:pStyle w:val="48"/>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法律、行政法规规定的其他条件</w:t>
            </w:r>
          </w:p>
        </w:tc>
        <w:tc>
          <w:tcPr>
            <w:tcW w:w="2838" w:type="pct"/>
            <w:tcBorders>
              <w:top w:val="single" w:color="auto" w:sz="4" w:space="0"/>
              <w:left w:val="single" w:color="auto" w:sz="4" w:space="0"/>
              <w:bottom w:val="single" w:color="auto" w:sz="4" w:space="0"/>
              <w:right w:val="single" w:color="auto" w:sz="4" w:space="0"/>
            </w:tcBorders>
          </w:tcPr>
          <w:p w14:paraId="294B6F5A">
            <w:pPr>
              <w:pStyle w:val="48"/>
              <w:shd w:val="clear"/>
              <w:spacing w:line="360" w:lineRule="auto"/>
              <w:rPr>
                <w:rFonts w:hint="eastAsia" w:ascii="宋体" w:hAnsi="宋体" w:eastAsia="宋体" w:cs="宋体"/>
                <w:sz w:val="21"/>
                <w:szCs w:val="21"/>
              </w:rPr>
            </w:pPr>
            <w:r>
              <w:rPr>
                <w:rFonts w:hint="eastAsia" w:ascii="宋体" w:hAnsi="宋体" w:eastAsia="宋体" w:cs="宋体"/>
                <w:sz w:val="21"/>
                <w:szCs w:val="21"/>
              </w:rPr>
              <w:t>由供应商提供书面承诺或声明，或提供相应证明材料。</w:t>
            </w:r>
          </w:p>
        </w:tc>
      </w:tr>
      <w:tr w14:paraId="441A7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5" w:type="pct"/>
            <w:tcBorders>
              <w:top w:val="single" w:color="auto" w:sz="4" w:space="0"/>
              <w:left w:val="single" w:color="auto" w:sz="4" w:space="0"/>
              <w:bottom w:val="single" w:color="auto" w:sz="4" w:space="0"/>
              <w:right w:val="single" w:color="auto" w:sz="4" w:space="0"/>
            </w:tcBorders>
            <w:vAlign w:val="center"/>
          </w:tcPr>
          <w:p w14:paraId="38E2E010">
            <w:pPr>
              <w:pStyle w:val="48"/>
              <w:numPr>
                <w:ilvl w:val="0"/>
                <w:numId w:val="1"/>
              </w:numPr>
              <w:shd w:val="clear"/>
              <w:jc w:val="center"/>
              <w:rPr>
                <w:rFonts w:hint="eastAsia" w:ascii="宋体" w:hAnsi="宋体" w:eastAsia="宋体" w:cs="宋体"/>
                <w:sz w:val="21"/>
                <w:szCs w:val="21"/>
              </w:rPr>
            </w:pPr>
          </w:p>
        </w:tc>
        <w:tc>
          <w:tcPr>
            <w:tcW w:w="1656" w:type="pct"/>
            <w:tcBorders>
              <w:top w:val="single" w:color="auto" w:sz="4" w:space="0"/>
              <w:left w:val="single" w:color="auto" w:sz="4" w:space="0"/>
              <w:bottom w:val="single" w:color="auto" w:sz="4" w:space="0"/>
              <w:right w:val="single" w:color="auto" w:sz="4" w:space="0"/>
            </w:tcBorders>
            <w:vAlign w:val="center"/>
          </w:tcPr>
          <w:p w14:paraId="00E184E0">
            <w:pPr>
              <w:pStyle w:val="48"/>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单位负责人为同一人或者存在直接控股、管理关系的不同供应商，不得参加本项目同一合同项下的政府采购活动</w:t>
            </w:r>
          </w:p>
        </w:tc>
        <w:tc>
          <w:tcPr>
            <w:tcW w:w="2838" w:type="pct"/>
            <w:tcBorders>
              <w:top w:val="single" w:color="auto" w:sz="4" w:space="0"/>
              <w:left w:val="single" w:color="auto" w:sz="4" w:space="0"/>
              <w:bottom w:val="single" w:color="auto" w:sz="4" w:space="0"/>
              <w:right w:val="single" w:color="auto" w:sz="4" w:space="0"/>
            </w:tcBorders>
            <w:vAlign w:val="center"/>
          </w:tcPr>
          <w:p w14:paraId="15AE80F5">
            <w:pPr>
              <w:pStyle w:val="48"/>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提供承诺函</w:t>
            </w:r>
            <w:r>
              <w:rPr>
                <w:rFonts w:hint="eastAsia" w:ascii="宋体" w:hAnsi="宋体" w:eastAsia="宋体" w:cs="宋体"/>
                <w:sz w:val="21"/>
                <w:szCs w:val="21"/>
                <w:lang w:eastAsia="zh-CN"/>
              </w:rPr>
              <w:t>，</w:t>
            </w:r>
            <w:r>
              <w:rPr>
                <w:rFonts w:hint="eastAsia" w:cs="宋体"/>
                <w:sz w:val="21"/>
                <w:szCs w:val="21"/>
                <w:lang w:val="en-US" w:eastAsia="zh-CN"/>
              </w:rPr>
              <w:t>格式自拟</w:t>
            </w:r>
          </w:p>
        </w:tc>
      </w:tr>
      <w:tr w14:paraId="39B3E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5" w:type="pct"/>
            <w:tcBorders>
              <w:top w:val="single" w:color="auto" w:sz="4" w:space="0"/>
              <w:left w:val="single" w:color="auto" w:sz="4" w:space="0"/>
              <w:bottom w:val="single" w:color="auto" w:sz="4" w:space="0"/>
              <w:right w:val="single" w:color="auto" w:sz="4" w:space="0"/>
            </w:tcBorders>
            <w:vAlign w:val="center"/>
          </w:tcPr>
          <w:p w14:paraId="76D6AB9E">
            <w:pPr>
              <w:pStyle w:val="48"/>
              <w:numPr>
                <w:ilvl w:val="0"/>
                <w:numId w:val="1"/>
              </w:numPr>
              <w:shd w:val="clear"/>
              <w:jc w:val="center"/>
              <w:rPr>
                <w:rFonts w:hint="eastAsia" w:ascii="宋体" w:hAnsi="宋体" w:eastAsia="宋体" w:cs="宋体"/>
                <w:sz w:val="21"/>
                <w:szCs w:val="21"/>
              </w:rPr>
            </w:pPr>
          </w:p>
        </w:tc>
        <w:tc>
          <w:tcPr>
            <w:tcW w:w="1656" w:type="pct"/>
            <w:tcBorders>
              <w:top w:val="single" w:color="auto" w:sz="4" w:space="0"/>
              <w:left w:val="single" w:color="auto" w:sz="4" w:space="0"/>
              <w:bottom w:val="single" w:color="auto" w:sz="4" w:space="0"/>
              <w:right w:val="single" w:color="auto" w:sz="4" w:space="0"/>
            </w:tcBorders>
            <w:vAlign w:val="center"/>
          </w:tcPr>
          <w:p w14:paraId="45EAC3B8">
            <w:pPr>
              <w:pStyle w:val="48"/>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为本采购项目提供整体设计、规范编制或者项目管理、监理、检测等服务的，不得再参加本项目的其他招标采购活动。</w:t>
            </w:r>
          </w:p>
        </w:tc>
        <w:tc>
          <w:tcPr>
            <w:tcW w:w="2838" w:type="pct"/>
            <w:tcBorders>
              <w:top w:val="single" w:color="auto" w:sz="4" w:space="0"/>
              <w:left w:val="single" w:color="auto" w:sz="4" w:space="0"/>
              <w:bottom w:val="single" w:color="auto" w:sz="4" w:space="0"/>
              <w:right w:val="single" w:color="auto" w:sz="4" w:space="0"/>
            </w:tcBorders>
            <w:vAlign w:val="center"/>
          </w:tcPr>
          <w:p w14:paraId="00EEB9CF">
            <w:pPr>
              <w:pStyle w:val="48"/>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提供承诺函</w:t>
            </w:r>
            <w:r>
              <w:rPr>
                <w:rFonts w:hint="eastAsia" w:ascii="宋体" w:hAnsi="宋体" w:eastAsia="宋体" w:cs="宋体"/>
                <w:sz w:val="21"/>
                <w:szCs w:val="21"/>
                <w:lang w:eastAsia="zh-CN"/>
              </w:rPr>
              <w:t>，</w:t>
            </w:r>
            <w:r>
              <w:rPr>
                <w:rFonts w:hint="eastAsia" w:cs="宋体"/>
                <w:sz w:val="21"/>
                <w:szCs w:val="21"/>
                <w:lang w:val="en-US" w:eastAsia="zh-CN"/>
              </w:rPr>
              <w:t>格式自拟</w:t>
            </w:r>
          </w:p>
        </w:tc>
      </w:tr>
      <w:tr w14:paraId="1FE18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5" w:type="pct"/>
            <w:tcBorders>
              <w:top w:val="single" w:color="auto" w:sz="4" w:space="0"/>
              <w:left w:val="single" w:color="auto" w:sz="4" w:space="0"/>
              <w:bottom w:val="single" w:color="auto" w:sz="4" w:space="0"/>
              <w:right w:val="single" w:color="auto" w:sz="4" w:space="0"/>
            </w:tcBorders>
            <w:vAlign w:val="center"/>
          </w:tcPr>
          <w:p w14:paraId="4B4E49D7">
            <w:pPr>
              <w:pStyle w:val="48"/>
              <w:numPr>
                <w:ilvl w:val="0"/>
                <w:numId w:val="1"/>
              </w:numPr>
              <w:shd w:val="clear"/>
              <w:jc w:val="center"/>
              <w:rPr>
                <w:rFonts w:hint="eastAsia" w:ascii="宋体" w:hAnsi="宋体" w:eastAsia="宋体" w:cs="宋体"/>
                <w:sz w:val="21"/>
                <w:szCs w:val="21"/>
              </w:rPr>
            </w:pPr>
          </w:p>
        </w:tc>
        <w:tc>
          <w:tcPr>
            <w:tcW w:w="1656" w:type="pct"/>
            <w:tcBorders>
              <w:top w:val="single" w:color="auto" w:sz="4" w:space="0"/>
              <w:left w:val="single" w:color="auto" w:sz="4" w:space="0"/>
              <w:bottom w:val="single" w:color="auto" w:sz="4" w:space="0"/>
              <w:right w:val="single" w:color="auto" w:sz="4" w:space="0"/>
            </w:tcBorders>
            <w:vAlign w:val="center"/>
          </w:tcPr>
          <w:p w14:paraId="09491B23">
            <w:pPr>
              <w:pStyle w:val="48"/>
              <w:shd w:val="clear"/>
              <w:spacing w:line="360" w:lineRule="auto"/>
              <w:jc w:val="both"/>
              <w:rPr>
                <w:rFonts w:hint="eastAsia" w:ascii="宋体" w:hAnsi="宋体" w:eastAsia="宋体" w:cs="宋体"/>
                <w:sz w:val="21"/>
                <w:szCs w:val="21"/>
              </w:rPr>
            </w:pPr>
            <w:r>
              <w:rPr>
                <w:rFonts w:hint="eastAsia" w:ascii="宋体" w:hAnsi="宋体" w:eastAsia="宋体" w:cs="宋体"/>
                <w:sz w:val="21"/>
                <w:szCs w:val="21"/>
              </w:rPr>
              <w:t>未被列入失信被执行人、重大税收违法失信主体，未被列入政府采购严重违法失信行为记录名单。</w:t>
            </w:r>
          </w:p>
        </w:tc>
        <w:tc>
          <w:tcPr>
            <w:tcW w:w="2838" w:type="pct"/>
            <w:tcBorders>
              <w:top w:val="single" w:color="auto" w:sz="4" w:space="0"/>
              <w:left w:val="single" w:color="auto" w:sz="4" w:space="0"/>
              <w:bottom w:val="single" w:color="auto" w:sz="4" w:space="0"/>
              <w:right w:val="single" w:color="auto" w:sz="4" w:space="0"/>
            </w:tcBorders>
            <w:vAlign w:val="center"/>
          </w:tcPr>
          <w:p w14:paraId="41B470B4">
            <w:pPr>
              <w:shd w:val="clear"/>
              <w:spacing w:line="360" w:lineRule="auto"/>
              <w:rPr>
                <w:rFonts w:hint="eastAsia" w:ascii="宋体" w:hAnsi="宋体" w:eastAsia="宋体" w:cs="宋体"/>
                <w:sz w:val="21"/>
                <w:szCs w:val="21"/>
              </w:rPr>
            </w:pPr>
            <w:r>
              <w:rPr>
                <w:rFonts w:hint="eastAsia" w:ascii="宋体" w:hAnsi="宋体" w:eastAsia="宋体" w:cs="宋体"/>
                <w:sz w:val="21"/>
                <w:szCs w:val="21"/>
              </w:rPr>
              <w:t>提供承诺函，格式详见附件“</w:t>
            </w:r>
            <w:r>
              <w:rPr>
                <w:rFonts w:hint="eastAsia" w:ascii="宋体" w:hAnsi="宋体" w:eastAsia="宋体" w:cs="宋体"/>
                <w:color w:val="auto"/>
                <w:szCs w:val="21"/>
                <w:lang w:eastAsia="zh-CN"/>
              </w:rPr>
              <w:t>资格条件的有关承诺及声明</w:t>
            </w:r>
            <w:r>
              <w:rPr>
                <w:rFonts w:hint="eastAsia" w:ascii="宋体" w:hAnsi="宋体" w:eastAsia="宋体" w:cs="宋体"/>
                <w:sz w:val="21"/>
                <w:szCs w:val="21"/>
              </w:rPr>
              <w:t>”以开标当天查询结果为准。</w:t>
            </w:r>
          </w:p>
          <w:p w14:paraId="1B787837">
            <w:pPr>
              <w:pStyle w:val="48"/>
              <w:shd w:val="clear"/>
              <w:spacing w:line="360" w:lineRule="auto"/>
              <w:jc w:val="both"/>
              <w:rPr>
                <w:rFonts w:hint="eastAsia" w:ascii="宋体" w:hAnsi="宋体" w:eastAsia="宋体" w:cs="宋体"/>
                <w:sz w:val="21"/>
                <w:szCs w:val="21"/>
              </w:rPr>
            </w:pPr>
          </w:p>
        </w:tc>
      </w:tr>
      <w:tr w14:paraId="25A11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454" w:hRule="atLeast"/>
          <w:jc w:val="center"/>
        </w:trPr>
        <w:tc>
          <w:tcPr>
            <w:tcW w:w="505" w:type="pct"/>
            <w:tcBorders>
              <w:top w:val="single" w:color="auto" w:sz="4" w:space="0"/>
              <w:left w:val="single" w:color="auto" w:sz="4" w:space="0"/>
              <w:bottom w:val="single" w:color="auto" w:sz="4" w:space="0"/>
              <w:right w:val="single" w:color="auto" w:sz="4" w:space="0"/>
            </w:tcBorders>
            <w:vAlign w:val="center"/>
          </w:tcPr>
          <w:p w14:paraId="34E45BF1">
            <w:pPr>
              <w:pStyle w:val="48"/>
              <w:numPr>
                <w:ilvl w:val="0"/>
                <w:numId w:val="1"/>
              </w:numPr>
              <w:shd w:val="clear"/>
              <w:jc w:val="center"/>
              <w:rPr>
                <w:rFonts w:hint="eastAsia" w:ascii="宋体" w:hAnsi="宋体" w:eastAsia="宋体" w:cs="宋体"/>
                <w:sz w:val="21"/>
                <w:szCs w:val="21"/>
              </w:rPr>
            </w:pPr>
          </w:p>
        </w:tc>
        <w:tc>
          <w:tcPr>
            <w:tcW w:w="1656" w:type="pct"/>
            <w:tcBorders>
              <w:top w:val="single" w:color="auto" w:sz="4" w:space="0"/>
              <w:left w:val="single" w:color="auto" w:sz="4" w:space="0"/>
              <w:bottom w:val="single" w:color="auto" w:sz="4" w:space="0"/>
              <w:right w:val="single" w:color="auto" w:sz="4" w:space="0"/>
            </w:tcBorders>
            <w:vAlign w:val="center"/>
          </w:tcPr>
          <w:p w14:paraId="0668BAAB">
            <w:pPr>
              <w:pStyle w:val="48"/>
              <w:shd w:val="clear"/>
              <w:spacing w:line="360" w:lineRule="auto"/>
              <w:jc w:val="both"/>
              <w:rPr>
                <w:rFonts w:hint="eastAsia" w:ascii="宋体" w:hAnsi="宋体" w:eastAsia="宋体" w:cs="宋体"/>
                <w:sz w:val="21"/>
                <w:szCs w:val="21"/>
              </w:rPr>
            </w:pPr>
            <w:r>
              <w:rPr>
                <w:rFonts w:hint="eastAsia" w:cs="宋体"/>
                <w:sz w:val="21"/>
                <w:szCs w:val="21"/>
                <w:lang w:val="en-US" w:eastAsia="zh-CN"/>
              </w:rPr>
              <w:t>征集供应商简介</w:t>
            </w:r>
          </w:p>
        </w:tc>
        <w:tc>
          <w:tcPr>
            <w:tcW w:w="2838" w:type="pct"/>
            <w:tcBorders>
              <w:top w:val="single" w:color="auto" w:sz="4" w:space="0"/>
              <w:left w:val="single" w:color="auto" w:sz="4" w:space="0"/>
              <w:bottom w:val="single" w:color="auto" w:sz="4" w:space="0"/>
              <w:right w:val="single" w:color="auto" w:sz="4" w:space="0"/>
            </w:tcBorders>
            <w:vAlign w:val="center"/>
          </w:tcPr>
          <w:p w14:paraId="0090E564">
            <w:pPr>
              <w:pStyle w:val="48"/>
              <w:shd w:val="clear"/>
              <w:spacing w:line="360" w:lineRule="auto"/>
              <w:jc w:val="center"/>
              <w:rPr>
                <w:rFonts w:hint="eastAsia" w:ascii="宋体" w:hAnsi="宋体" w:cs="宋体"/>
                <w:sz w:val="21"/>
                <w:szCs w:val="21"/>
                <w:lang w:val="en-US" w:eastAsia="zh-CN"/>
              </w:rPr>
            </w:pPr>
            <w:r>
              <w:rPr>
                <w:rFonts w:hint="eastAsia" w:ascii="宋体" w:hAnsi="宋体" w:cs="宋体"/>
                <w:sz w:val="21"/>
                <w:szCs w:val="21"/>
                <w:lang w:val="en-US" w:eastAsia="zh-CN"/>
              </w:rPr>
              <w:t>（如有）</w:t>
            </w:r>
          </w:p>
        </w:tc>
      </w:tr>
      <w:tr w14:paraId="6DE14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633" w:hRule="atLeast"/>
          <w:jc w:val="center"/>
        </w:trPr>
        <w:tc>
          <w:tcPr>
            <w:tcW w:w="505" w:type="pct"/>
            <w:tcBorders>
              <w:top w:val="single" w:color="auto" w:sz="4" w:space="0"/>
              <w:left w:val="single" w:color="auto" w:sz="4" w:space="0"/>
              <w:bottom w:val="single" w:color="auto" w:sz="4" w:space="0"/>
              <w:right w:val="single" w:color="auto" w:sz="4" w:space="0"/>
            </w:tcBorders>
            <w:vAlign w:val="center"/>
          </w:tcPr>
          <w:p w14:paraId="2833D06C">
            <w:pPr>
              <w:pStyle w:val="48"/>
              <w:numPr>
                <w:ilvl w:val="0"/>
                <w:numId w:val="1"/>
              </w:numPr>
              <w:shd w:val="clear"/>
              <w:jc w:val="center"/>
              <w:rPr>
                <w:rFonts w:hint="eastAsia" w:ascii="宋体" w:hAnsi="宋体" w:eastAsia="宋体" w:cs="宋体"/>
                <w:sz w:val="21"/>
                <w:szCs w:val="21"/>
              </w:rPr>
            </w:pPr>
          </w:p>
        </w:tc>
        <w:tc>
          <w:tcPr>
            <w:tcW w:w="1656" w:type="pct"/>
            <w:tcBorders>
              <w:top w:val="single" w:color="auto" w:sz="4" w:space="0"/>
              <w:left w:val="single" w:color="auto" w:sz="4" w:space="0"/>
              <w:bottom w:val="single" w:color="auto" w:sz="4" w:space="0"/>
              <w:right w:val="single" w:color="auto" w:sz="4" w:space="0"/>
            </w:tcBorders>
            <w:vAlign w:val="center"/>
          </w:tcPr>
          <w:p w14:paraId="58EDCFEE">
            <w:pPr>
              <w:shd w:val="clear"/>
              <w:spacing w:line="360" w:lineRule="auto"/>
              <w:rPr>
                <w:rFonts w:hint="eastAsia" w:ascii="宋体" w:hAnsi="宋体" w:eastAsia="宋体" w:cs="宋体"/>
                <w:sz w:val="21"/>
                <w:szCs w:val="21"/>
                <w:lang w:eastAsia="zh-CN"/>
              </w:rPr>
            </w:pPr>
            <w:r>
              <w:rPr>
                <w:rFonts w:hint="eastAsia" w:ascii="宋体" w:hAnsi="宋体" w:eastAsia="宋体" w:cs="宋体"/>
                <w:sz w:val="21"/>
                <w:szCs w:val="21"/>
                <w:lang w:eastAsia="zh-CN"/>
              </w:rPr>
              <w:t>征集意见</w:t>
            </w:r>
          </w:p>
        </w:tc>
        <w:tc>
          <w:tcPr>
            <w:tcW w:w="2838" w:type="pct"/>
            <w:tcBorders>
              <w:top w:val="single" w:color="auto" w:sz="4" w:space="0"/>
              <w:left w:val="single" w:color="auto" w:sz="4" w:space="0"/>
              <w:bottom w:val="single" w:color="auto" w:sz="4" w:space="0"/>
              <w:right w:val="single" w:color="auto" w:sz="4" w:space="0"/>
            </w:tcBorders>
            <w:vAlign w:val="center"/>
          </w:tcPr>
          <w:p w14:paraId="2B4156E4">
            <w:pPr>
              <w:pStyle w:val="48"/>
              <w:shd w:val="clear"/>
              <w:spacing w:line="360" w:lineRule="auto"/>
              <w:jc w:val="center"/>
              <w:rPr>
                <w:rFonts w:hint="eastAsia" w:ascii="宋体" w:hAnsi="宋体" w:cs="宋体"/>
                <w:sz w:val="21"/>
                <w:szCs w:val="21"/>
                <w:lang w:val="en-US" w:eastAsia="zh-CN"/>
              </w:rPr>
            </w:pPr>
            <w:r>
              <w:rPr>
                <w:rFonts w:hint="eastAsia" w:ascii="宋体" w:hAnsi="宋体" w:cs="宋体"/>
                <w:sz w:val="21"/>
                <w:szCs w:val="21"/>
                <w:lang w:val="en-US" w:eastAsia="zh-CN"/>
              </w:rPr>
              <w:t>（如有</w:t>
            </w:r>
            <w:r>
              <w:rPr>
                <w:rFonts w:hint="eastAsia" w:cs="宋体"/>
                <w:sz w:val="21"/>
                <w:szCs w:val="21"/>
                <w:lang w:val="en-US" w:eastAsia="zh-CN"/>
              </w:rPr>
              <w:t>，没有意见可填无</w:t>
            </w:r>
            <w:r>
              <w:rPr>
                <w:rFonts w:hint="eastAsia" w:ascii="宋体" w:hAnsi="宋体" w:cs="宋体"/>
                <w:sz w:val="21"/>
                <w:szCs w:val="21"/>
                <w:lang w:val="en-US" w:eastAsia="zh-CN"/>
              </w:rPr>
              <w:t>）</w:t>
            </w:r>
          </w:p>
        </w:tc>
      </w:tr>
      <w:bookmarkEnd w:id="15"/>
    </w:tbl>
    <w:p w14:paraId="2D307BB8">
      <w:pPr>
        <w:keepNext w:val="0"/>
        <w:keepLines w:val="0"/>
        <w:pageBreakBefore w:val="0"/>
        <w:kinsoku/>
        <w:overflowPunct/>
        <w:topLinePunct w:val="0"/>
        <w:autoSpaceDE/>
        <w:autoSpaceDN/>
        <w:bidi w:val="0"/>
        <w:spacing w:line="348" w:lineRule="auto"/>
        <w:textAlignment w:val="auto"/>
        <w:rPr>
          <w:rFonts w:hint="eastAsia" w:ascii="宋体" w:hAnsi="宋体" w:eastAsia="宋体" w:cs="宋体"/>
          <w:color w:val="auto"/>
          <w:szCs w:val="21"/>
          <w:lang w:val="en-US" w:eastAsia="zh-CN"/>
        </w:rPr>
      </w:pPr>
    </w:p>
    <w:p w14:paraId="566550DB">
      <w:pPr>
        <w:keepNext w:val="0"/>
        <w:keepLines w:val="0"/>
        <w:pageBreakBefore w:val="0"/>
        <w:widowControl w:val="0"/>
        <w:kinsoku/>
        <w:wordWrap/>
        <w:overflowPunct/>
        <w:topLinePunct w:val="0"/>
        <w:autoSpaceDE/>
        <w:autoSpaceDN/>
        <w:bidi w:val="0"/>
        <w:spacing w:line="480" w:lineRule="auto"/>
        <w:ind w:firstLine="422" w:firstLineChars="200"/>
        <w:textAlignment w:val="auto"/>
        <w:rPr>
          <w:rFonts w:hint="eastAsia" w:ascii="宋体" w:hAnsi="宋体" w:eastAsia="宋体" w:cs="宋体"/>
          <w:b/>
          <w:bCs/>
          <w:color w:val="auto"/>
          <w:szCs w:val="21"/>
          <w:lang w:val="en-US" w:eastAsia="zh-CN"/>
        </w:rPr>
      </w:pPr>
      <w:r>
        <w:rPr>
          <w:rFonts w:hint="eastAsia" w:ascii="宋体" w:hAnsi="宋体" w:eastAsia="宋体" w:cs="宋体"/>
          <w:b/>
          <w:bCs/>
          <w:color w:val="auto"/>
          <w:szCs w:val="21"/>
          <w:lang w:val="en-US" w:eastAsia="zh-CN"/>
        </w:rPr>
        <w:t>五、凡对本次采购提出询问，请按以下方式联系</w:t>
      </w:r>
    </w:p>
    <w:p w14:paraId="15E35704">
      <w:pPr>
        <w:shd w:val="clear"/>
        <w:snapToGrid w:val="0"/>
        <w:spacing w:line="480" w:lineRule="auto"/>
        <w:ind w:firstLine="420"/>
        <w:rPr>
          <w:rFonts w:hint="eastAsia" w:ascii="宋体" w:hAnsi="宋体" w:eastAsia="宋体" w:cs="宋体"/>
          <w:sz w:val="21"/>
          <w:szCs w:val="21"/>
          <w:shd w:val="clear" w:color="000000" w:fill="auto"/>
        </w:rPr>
      </w:pPr>
      <w:r>
        <w:rPr>
          <w:rFonts w:hint="eastAsia" w:ascii="宋体" w:hAnsi="宋体" w:eastAsia="宋体" w:cs="宋体"/>
          <w:sz w:val="21"/>
          <w:szCs w:val="21"/>
          <w:shd w:val="clear" w:color="000000" w:fill="auto"/>
          <w:lang w:val="en-US" w:eastAsia="zh-CN"/>
        </w:rPr>
        <w:t>1.</w:t>
      </w:r>
      <w:r>
        <w:rPr>
          <w:rFonts w:hint="eastAsia" w:ascii="宋体" w:hAnsi="宋体" w:eastAsia="宋体" w:cs="宋体"/>
          <w:sz w:val="21"/>
          <w:szCs w:val="21"/>
          <w:shd w:val="clear" w:color="000000" w:fill="auto"/>
        </w:rPr>
        <w:t>采购人信息</w:t>
      </w:r>
    </w:p>
    <w:p w14:paraId="26E5AD9E">
      <w:pPr>
        <w:shd w:val="clear"/>
        <w:snapToGrid w:val="0"/>
        <w:spacing w:line="480" w:lineRule="auto"/>
        <w:ind w:firstLine="420"/>
        <w:rPr>
          <w:rFonts w:hint="eastAsia" w:ascii="宋体" w:hAnsi="宋体" w:eastAsia="宋体" w:cs="宋体"/>
          <w:sz w:val="21"/>
          <w:szCs w:val="21"/>
          <w:shd w:val="clear" w:color="000000" w:fill="auto"/>
          <w:lang w:eastAsia="zh-CN"/>
        </w:rPr>
      </w:pPr>
      <w:r>
        <w:rPr>
          <w:rFonts w:hint="eastAsia" w:ascii="宋体" w:hAnsi="宋体" w:eastAsia="宋体" w:cs="宋体"/>
          <w:sz w:val="21"/>
          <w:szCs w:val="21"/>
          <w:shd w:val="clear" w:color="000000" w:fill="auto"/>
        </w:rPr>
        <w:t>名  称：</w:t>
      </w:r>
      <w:r>
        <w:rPr>
          <w:rFonts w:hint="eastAsia" w:ascii="宋体" w:hAnsi="宋体" w:eastAsia="宋体" w:cs="宋体"/>
          <w:sz w:val="21"/>
          <w:szCs w:val="21"/>
          <w:shd w:val="clear" w:color="000000" w:fill="auto"/>
          <w:lang w:eastAsia="zh-CN"/>
        </w:rPr>
        <w:t>黄石市民政局</w:t>
      </w:r>
    </w:p>
    <w:p w14:paraId="0E18B756">
      <w:pPr>
        <w:shd w:val="clear"/>
        <w:snapToGrid w:val="0"/>
        <w:spacing w:line="480" w:lineRule="auto"/>
        <w:ind w:firstLine="420"/>
        <w:rPr>
          <w:rFonts w:hint="eastAsia" w:ascii="宋体" w:hAnsi="宋体" w:eastAsia="宋体" w:cs="宋体"/>
          <w:sz w:val="21"/>
          <w:szCs w:val="21"/>
          <w:shd w:val="clear" w:color="000000" w:fill="auto"/>
        </w:rPr>
      </w:pPr>
      <w:r>
        <w:rPr>
          <w:rFonts w:hint="eastAsia" w:ascii="宋体" w:hAnsi="宋体" w:eastAsia="宋体" w:cs="宋体"/>
          <w:sz w:val="21"/>
          <w:szCs w:val="21"/>
          <w:shd w:val="clear" w:color="000000" w:fill="auto"/>
        </w:rPr>
        <w:t>地  址：</w:t>
      </w:r>
      <w:r>
        <w:rPr>
          <w:rFonts w:hint="eastAsia" w:ascii="宋体" w:hAnsi="宋体" w:eastAsia="宋体" w:cs="宋体"/>
          <w:sz w:val="21"/>
          <w:szCs w:val="21"/>
          <w:shd w:val="clear" w:color="000000" w:fill="auto"/>
          <w:lang w:eastAsia="zh-CN"/>
        </w:rPr>
        <w:t>黄石市下陆区桂林北路28号</w:t>
      </w:r>
    </w:p>
    <w:p w14:paraId="35126CE6">
      <w:pPr>
        <w:shd w:val="clear"/>
        <w:snapToGrid w:val="0"/>
        <w:spacing w:line="480" w:lineRule="auto"/>
        <w:ind w:firstLine="420"/>
        <w:rPr>
          <w:rFonts w:hint="eastAsia" w:ascii="宋体" w:hAnsi="宋体" w:eastAsia="宋体" w:cs="宋体"/>
          <w:sz w:val="21"/>
          <w:szCs w:val="21"/>
          <w:shd w:val="clear" w:color="000000" w:fill="auto"/>
        </w:rPr>
      </w:pPr>
      <w:r>
        <w:rPr>
          <w:rFonts w:hint="eastAsia" w:ascii="宋体" w:hAnsi="宋体" w:eastAsia="宋体" w:cs="宋体"/>
          <w:sz w:val="21"/>
          <w:szCs w:val="21"/>
          <w:shd w:val="clear" w:color="000000" w:fill="auto"/>
        </w:rPr>
        <w:t>联系人</w:t>
      </w:r>
      <w:r>
        <w:rPr>
          <w:rFonts w:hint="eastAsia" w:ascii="宋体" w:hAnsi="宋体" w:eastAsia="宋体" w:cs="宋体"/>
          <w:sz w:val="21"/>
          <w:szCs w:val="21"/>
          <w:shd w:val="clear" w:color="000000" w:fill="auto"/>
          <w:lang w:eastAsia="zh-CN"/>
        </w:rPr>
        <w:t>：</w:t>
      </w:r>
      <w:r>
        <w:rPr>
          <w:rFonts w:hint="eastAsia" w:ascii="宋体" w:hAnsi="宋体" w:eastAsia="宋体" w:cs="宋体"/>
          <w:sz w:val="21"/>
          <w:szCs w:val="21"/>
          <w:shd w:val="clear" w:color="000000" w:fill="auto"/>
          <w:lang w:val="en-US" w:eastAsia="zh-CN"/>
        </w:rPr>
        <w:t>姚三</w:t>
      </w:r>
    </w:p>
    <w:p w14:paraId="4C330E7F">
      <w:pPr>
        <w:shd w:val="clear"/>
        <w:snapToGrid w:val="0"/>
        <w:spacing w:line="480" w:lineRule="auto"/>
        <w:ind w:firstLine="420"/>
        <w:rPr>
          <w:rFonts w:hint="eastAsia" w:ascii="宋体" w:hAnsi="宋体" w:eastAsia="宋体" w:cs="宋体"/>
          <w:sz w:val="21"/>
          <w:szCs w:val="21"/>
          <w:shd w:val="clear" w:color="000000" w:fill="auto"/>
          <w:lang w:val="en-US"/>
        </w:rPr>
      </w:pPr>
      <w:r>
        <w:rPr>
          <w:rFonts w:hint="eastAsia" w:ascii="宋体" w:hAnsi="宋体" w:eastAsia="宋体" w:cs="宋体"/>
          <w:sz w:val="21"/>
          <w:szCs w:val="21"/>
          <w:shd w:val="clear" w:color="000000" w:fill="auto"/>
        </w:rPr>
        <w:t>电  话：</w:t>
      </w:r>
      <w:r>
        <w:rPr>
          <w:rFonts w:hint="eastAsia" w:ascii="宋体" w:hAnsi="宋体" w:eastAsia="宋体" w:cs="宋体"/>
          <w:sz w:val="21"/>
          <w:szCs w:val="21"/>
          <w:shd w:val="clear" w:color="000000" w:fill="auto"/>
          <w:lang w:val="en-US" w:eastAsia="zh-CN"/>
        </w:rPr>
        <w:t>18696272632</w:t>
      </w:r>
    </w:p>
    <w:p w14:paraId="69C2068D">
      <w:pPr>
        <w:shd w:val="clear"/>
        <w:snapToGrid w:val="0"/>
        <w:spacing w:line="480" w:lineRule="auto"/>
        <w:ind w:firstLine="420"/>
        <w:rPr>
          <w:rFonts w:hint="eastAsia" w:ascii="宋体" w:hAnsi="宋体" w:eastAsia="宋体" w:cs="宋体"/>
          <w:sz w:val="21"/>
          <w:szCs w:val="21"/>
          <w:shd w:val="clear" w:color="000000" w:fill="auto"/>
        </w:rPr>
      </w:pPr>
      <w:r>
        <w:rPr>
          <w:rFonts w:hint="eastAsia" w:ascii="宋体" w:hAnsi="宋体" w:eastAsia="宋体" w:cs="宋体"/>
          <w:sz w:val="21"/>
          <w:szCs w:val="21"/>
          <w:shd w:val="clear" w:color="000000" w:fill="auto"/>
          <w:lang w:eastAsia="zh-CN"/>
        </w:rPr>
        <w:t>2.</w:t>
      </w:r>
      <w:r>
        <w:rPr>
          <w:rFonts w:hint="eastAsia" w:ascii="宋体" w:hAnsi="宋体" w:eastAsia="宋体" w:cs="宋体"/>
          <w:sz w:val="21"/>
          <w:szCs w:val="21"/>
          <w:shd w:val="clear" w:color="000000" w:fill="auto"/>
        </w:rPr>
        <w:t>采购代理机构信息</w:t>
      </w:r>
    </w:p>
    <w:p w14:paraId="3A87623C">
      <w:pPr>
        <w:shd w:val="clear"/>
        <w:snapToGrid w:val="0"/>
        <w:spacing w:line="480" w:lineRule="auto"/>
        <w:ind w:firstLine="420"/>
        <w:rPr>
          <w:rFonts w:hint="eastAsia" w:ascii="宋体" w:hAnsi="宋体" w:eastAsia="宋体" w:cs="宋体"/>
          <w:sz w:val="21"/>
          <w:szCs w:val="21"/>
          <w:shd w:val="clear" w:color="000000" w:fill="auto"/>
        </w:rPr>
      </w:pPr>
      <w:r>
        <w:rPr>
          <w:rFonts w:hint="eastAsia" w:ascii="宋体" w:hAnsi="宋体" w:eastAsia="宋体" w:cs="宋体"/>
          <w:sz w:val="21"/>
          <w:szCs w:val="21"/>
          <w:shd w:val="clear" w:color="000000" w:fill="auto"/>
        </w:rPr>
        <w:t>名  称：湖北祥振建设工程管理有限公司</w:t>
      </w:r>
    </w:p>
    <w:p w14:paraId="4731C191">
      <w:pPr>
        <w:shd w:val="clear"/>
        <w:snapToGrid w:val="0"/>
        <w:spacing w:line="480" w:lineRule="auto"/>
        <w:ind w:firstLine="420"/>
        <w:rPr>
          <w:rFonts w:hint="eastAsia" w:ascii="宋体" w:hAnsi="宋体" w:eastAsia="宋体" w:cs="宋体"/>
          <w:sz w:val="21"/>
          <w:szCs w:val="21"/>
          <w:shd w:val="clear" w:color="000000" w:fill="auto"/>
        </w:rPr>
      </w:pPr>
      <w:r>
        <w:rPr>
          <w:rFonts w:hint="eastAsia" w:ascii="宋体" w:hAnsi="宋体" w:eastAsia="宋体" w:cs="宋体"/>
          <w:sz w:val="21"/>
          <w:szCs w:val="21"/>
          <w:shd w:val="clear" w:color="000000" w:fill="auto"/>
        </w:rPr>
        <w:t>地  址：黄石市下陆区华迅大厦25楼</w:t>
      </w:r>
    </w:p>
    <w:p w14:paraId="2F08636F">
      <w:pPr>
        <w:shd w:val="clear"/>
        <w:snapToGrid w:val="0"/>
        <w:spacing w:line="480" w:lineRule="auto"/>
        <w:ind w:firstLine="420"/>
        <w:rPr>
          <w:rFonts w:hint="eastAsia" w:ascii="宋体" w:hAnsi="宋体" w:eastAsia="宋体" w:cs="宋体"/>
          <w:sz w:val="21"/>
          <w:szCs w:val="21"/>
          <w:shd w:val="clear" w:color="000000" w:fill="auto"/>
        </w:rPr>
      </w:pPr>
      <w:r>
        <w:rPr>
          <w:rFonts w:hint="eastAsia" w:ascii="宋体" w:hAnsi="宋体" w:eastAsia="宋体" w:cs="宋体"/>
          <w:sz w:val="21"/>
          <w:szCs w:val="21"/>
          <w:shd w:val="clear" w:color="000000" w:fill="auto"/>
        </w:rPr>
        <w:t>联系人：</w:t>
      </w:r>
      <w:r>
        <w:rPr>
          <w:rFonts w:hint="eastAsia" w:ascii="宋体" w:hAnsi="宋体" w:eastAsia="宋体" w:cs="宋体"/>
          <w:sz w:val="21"/>
          <w:szCs w:val="21"/>
          <w:shd w:val="clear" w:color="000000" w:fill="auto"/>
          <w:lang w:val="en-US" w:eastAsia="zh-CN"/>
        </w:rPr>
        <w:t>汪本亮、</w:t>
      </w:r>
      <w:r>
        <w:rPr>
          <w:rFonts w:hint="eastAsia" w:ascii="宋体" w:hAnsi="宋体" w:eastAsia="宋体" w:cs="宋体"/>
          <w:sz w:val="21"/>
          <w:szCs w:val="21"/>
          <w:shd w:val="clear" w:color="000000" w:fill="auto"/>
        </w:rPr>
        <w:t>肖潇</w:t>
      </w:r>
      <w:r>
        <w:rPr>
          <w:rFonts w:hint="eastAsia" w:ascii="宋体" w:hAnsi="宋体" w:eastAsia="宋体" w:cs="宋体"/>
          <w:sz w:val="21"/>
          <w:szCs w:val="21"/>
          <w:shd w:val="clear" w:color="000000" w:fill="auto"/>
          <w:lang w:eastAsia="zh-CN"/>
        </w:rPr>
        <w:t>、</w:t>
      </w:r>
      <w:r>
        <w:rPr>
          <w:rFonts w:hint="eastAsia" w:ascii="宋体" w:hAnsi="宋体" w:eastAsia="宋体" w:cs="宋体"/>
          <w:sz w:val="21"/>
          <w:szCs w:val="21"/>
          <w:shd w:val="clear" w:color="000000" w:fill="auto"/>
          <w:lang w:val="en-US" w:eastAsia="zh-CN"/>
        </w:rPr>
        <w:t>柯淑芬</w:t>
      </w:r>
    </w:p>
    <w:p w14:paraId="64949E6A">
      <w:pPr>
        <w:shd w:val="clear"/>
        <w:snapToGrid w:val="0"/>
        <w:spacing w:line="480" w:lineRule="auto"/>
        <w:ind w:firstLine="420"/>
        <w:rPr>
          <w:rFonts w:hint="eastAsia" w:ascii="宋体" w:hAnsi="宋体" w:eastAsia="宋体" w:cs="宋体"/>
          <w:sz w:val="21"/>
          <w:szCs w:val="21"/>
          <w:shd w:val="clear" w:color="000000" w:fill="auto"/>
          <w:lang w:val="en-US" w:eastAsia="zh-CN"/>
        </w:rPr>
      </w:pPr>
      <w:r>
        <w:rPr>
          <w:rFonts w:hint="eastAsia" w:ascii="宋体" w:hAnsi="宋体" w:eastAsia="宋体" w:cs="宋体"/>
          <w:sz w:val="21"/>
          <w:szCs w:val="21"/>
          <w:shd w:val="clear" w:color="000000" w:fill="auto"/>
        </w:rPr>
        <w:t>电  话：</w:t>
      </w:r>
      <w:r>
        <w:rPr>
          <w:rFonts w:hint="eastAsia" w:ascii="宋体" w:hAnsi="宋体" w:eastAsia="宋体" w:cs="宋体"/>
          <w:sz w:val="21"/>
          <w:szCs w:val="21"/>
          <w:shd w:val="clear" w:color="000000" w:fill="auto"/>
          <w:lang w:val="en-US" w:eastAsia="zh-CN"/>
        </w:rPr>
        <w:t>13581287896、</w:t>
      </w:r>
      <w:r>
        <w:rPr>
          <w:rFonts w:hint="eastAsia" w:ascii="宋体" w:hAnsi="宋体" w:eastAsia="宋体" w:cs="宋体"/>
          <w:sz w:val="21"/>
          <w:szCs w:val="21"/>
          <w:shd w:val="clear" w:color="000000" w:fill="auto"/>
        </w:rPr>
        <w:t>0714-6353506</w:t>
      </w:r>
    </w:p>
    <w:p w14:paraId="0DE1A4AE">
      <w:pPr>
        <w:keepNext w:val="0"/>
        <w:keepLines w:val="0"/>
        <w:pageBreakBefore w:val="0"/>
        <w:kinsoku/>
        <w:overflowPunct/>
        <w:topLinePunct w:val="0"/>
        <w:autoSpaceDE/>
        <w:autoSpaceDN/>
        <w:bidi w:val="0"/>
        <w:spacing w:line="348" w:lineRule="auto"/>
        <w:ind w:firstLine="210" w:firstLineChars="100"/>
        <w:textAlignment w:val="auto"/>
        <w:rPr>
          <w:rFonts w:hint="eastAsia" w:ascii="宋体" w:hAnsi="宋体" w:eastAsia="宋体" w:cs="宋体"/>
          <w:color w:val="0000FF"/>
          <w:szCs w:val="21"/>
        </w:rPr>
      </w:pPr>
      <w:r>
        <w:rPr>
          <w:rFonts w:hint="eastAsia" w:ascii="宋体" w:hAnsi="宋体" w:eastAsia="宋体" w:cs="宋体"/>
          <w:color w:val="0000FF"/>
          <w:szCs w:val="21"/>
        </w:rPr>
        <w:br w:type="page"/>
      </w:r>
    </w:p>
    <w:p w14:paraId="3437D162">
      <w:pPr>
        <w:spacing w:line="360" w:lineRule="auto"/>
        <w:outlineLvl w:val="0"/>
        <w:rPr>
          <w:rFonts w:hint="default" w:ascii="宋体" w:hAnsi="宋体" w:eastAsia="宋体" w:cs="宋体"/>
          <w:color w:val="auto"/>
          <w:szCs w:val="21"/>
          <w:lang w:val="en-US" w:eastAsia="zh-CN"/>
        </w:rPr>
      </w:pPr>
      <w:r>
        <w:rPr>
          <w:rFonts w:hint="eastAsia" w:ascii="宋体" w:hAnsi="宋体" w:eastAsia="宋体" w:cs="宋体"/>
          <w:color w:val="auto"/>
          <w:szCs w:val="21"/>
          <w:lang w:val="zh-CN"/>
        </w:rPr>
        <w:t>附件1：</w:t>
      </w:r>
      <w:r>
        <w:rPr>
          <w:rFonts w:hint="eastAsia" w:ascii="宋体" w:hAnsi="宋体" w:eastAsia="宋体" w:cs="宋体"/>
          <w:color w:val="auto"/>
          <w:szCs w:val="21"/>
          <w:lang w:val="en-US" w:eastAsia="zh-CN"/>
        </w:rPr>
        <w:t>报名登记表</w:t>
      </w:r>
    </w:p>
    <w:p w14:paraId="352FD30B">
      <w:pPr>
        <w:spacing w:line="360" w:lineRule="auto"/>
        <w:outlineLvl w:val="0"/>
        <w:rPr>
          <w:rFonts w:hint="eastAsia" w:ascii="宋体" w:hAnsi="宋体" w:eastAsia="宋体" w:cs="宋体"/>
          <w:color w:val="auto"/>
          <w:szCs w:val="21"/>
          <w:lang w:val="zh-CN"/>
        </w:rPr>
      </w:pPr>
      <w:r>
        <w:rPr>
          <w:rFonts w:hint="eastAsia" w:ascii="宋体" w:hAnsi="宋体" w:eastAsia="宋体" w:cs="宋体"/>
          <w:color w:val="auto"/>
          <w:szCs w:val="21"/>
        </w:rPr>
        <w:t>附件2：</w:t>
      </w:r>
      <w:r>
        <w:rPr>
          <w:rFonts w:hint="eastAsia" w:ascii="宋体" w:hAnsi="宋体" w:eastAsia="宋体" w:cs="宋体"/>
          <w:color w:val="auto"/>
          <w:szCs w:val="21"/>
          <w:lang w:val="zh-CN"/>
        </w:rPr>
        <w:t>采购需求</w:t>
      </w:r>
    </w:p>
    <w:p w14:paraId="5FFEDC2E">
      <w:pPr>
        <w:spacing w:line="360" w:lineRule="auto"/>
        <w:outlineLvl w:val="0"/>
        <w:rPr>
          <w:rFonts w:hint="eastAsia" w:ascii="宋体" w:hAnsi="宋体" w:eastAsia="宋体" w:cs="宋体"/>
          <w:color w:val="auto"/>
          <w:szCs w:val="21"/>
          <w:lang w:eastAsia="zh-CN"/>
        </w:rPr>
      </w:pPr>
      <w:r>
        <w:rPr>
          <w:rFonts w:hint="eastAsia" w:ascii="宋体" w:hAnsi="宋体" w:eastAsia="宋体" w:cs="宋体"/>
          <w:color w:val="auto"/>
          <w:szCs w:val="21"/>
          <w:lang w:val="zh-CN"/>
        </w:rPr>
        <w:t>附件</w:t>
      </w:r>
      <w:r>
        <w:rPr>
          <w:rFonts w:hint="eastAsia" w:ascii="宋体" w:hAnsi="宋体" w:eastAsia="宋体" w:cs="宋体"/>
          <w:color w:val="auto"/>
          <w:szCs w:val="21"/>
        </w:rPr>
        <w:t>3</w:t>
      </w:r>
      <w:r>
        <w:rPr>
          <w:rFonts w:hint="eastAsia" w:ascii="宋体" w:hAnsi="宋体" w:eastAsia="宋体" w:cs="宋体"/>
          <w:color w:val="auto"/>
          <w:szCs w:val="21"/>
          <w:lang w:val="zh-CN"/>
        </w:rPr>
        <w:t>：</w:t>
      </w:r>
      <w:r>
        <w:rPr>
          <w:rFonts w:hint="eastAsia" w:ascii="宋体" w:hAnsi="宋体" w:eastAsia="宋体" w:cs="宋体"/>
          <w:color w:val="auto"/>
          <w:szCs w:val="21"/>
        </w:rPr>
        <w:t>中小企业声明函</w:t>
      </w:r>
      <w:r>
        <w:rPr>
          <w:rFonts w:hint="eastAsia" w:ascii="宋体" w:hAnsi="宋体" w:eastAsia="宋体" w:cs="宋体"/>
          <w:color w:val="auto"/>
          <w:szCs w:val="21"/>
          <w:lang w:eastAsia="zh-CN"/>
        </w:rPr>
        <w:t>（如有）</w:t>
      </w:r>
    </w:p>
    <w:p w14:paraId="32583B12">
      <w:pPr>
        <w:spacing w:line="360" w:lineRule="auto"/>
        <w:outlineLvl w:val="0"/>
        <w:rPr>
          <w:rFonts w:hint="eastAsia" w:ascii="宋体" w:hAnsi="宋体" w:eastAsia="宋体" w:cs="宋体"/>
          <w:color w:val="auto"/>
          <w:szCs w:val="21"/>
          <w:lang w:eastAsia="zh-CN"/>
        </w:rPr>
      </w:pPr>
      <w:r>
        <w:rPr>
          <w:rFonts w:hint="eastAsia" w:ascii="宋体" w:hAnsi="宋体" w:eastAsia="宋体" w:cs="宋体"/>
          <w:color w:val="auto"/>
          <w:szCs w:val="21"/>
          <w:lang w:val="zh-CN"/>
        </w:rPr>
        <w:t>附件</w:t>
      </w:r>
      <w:r>
        <w:rPr>
          <w:rFonts w:hint="eastAsia" w:ascii="宋体" w:hAnsi="宋体" w:eastAsia="宋体" w:cs="宋体"/>
          <w:color w:val="auto"/>
          <w:szCs w:val="21"/>
          <w:lang w:val="en-US" w:eastAsia="zh-CN"/>
        </w:rPr>
        <w:t>4</w:t>
      </w:r>
      <w:r>
        <w:rPr>
          <w:rFonts w:hint="eastAsia" w:ascii="宋体" w:hAnsi="宋体" w:eastAsia="宋体" w:cs="宋体"/>
          <w:color w:val="auto"/>
          <w:szCs w:val="21"/>
          <w:lang w:val="zh-CN"/>
        </w:rPr>
        <w:t>：</w:t>
      </w:r>
      <w:r>
        <w:rPr>
          <w:rFonts w:hint="eastAsia" w:ascii="宋体" w:hAnsi="宋体" w:eastAsia="宋体" w:cs="宋体"/>
          <w:color w:val="auto"/>
          <w:szCs w:val="21"/>
          <w:lang w:eastAsia="zh-CN"/>
        </w:rPr>
        <w:t>关于资格条件的有关承诺及声明</w:t>
      </w:r>
    </w:p>
    <w:p w14:paraId="3336E545">
      <w:pPr>
        <w:spacing w:line="420" w:lineRule="auto"/>
        <w:rPr>
          <w:rFonts w:hint="eastAsia" w:ascii="宋体" w:hAnsi="宋体" w:eastAsia="宋体" w:cs="宋体"/>
          <w:color w:val="auto"/>
          <w:szCs w:val="21"/>
        </w:rPr>
      </w:pPr>
    </w:p>
    <w:p w14:paraId="6EEF83CD">
      <w:pPr>
        <w:spacing w:line="440" w:lineRule="exact"/>
        <w:ind w:right="120" w:firstLine="420" w:firstLineChars="200"/>
        <w:jc w:val="right"/>
        <w:rPr>
          <w:rFonts w:hint="eastAsia" w:ascii="宋体" w:hAnsi="宋体" w:eastAsia="宋体" w:cs="宋体"/>
          <w:color w:val="auto"/>
          <w:szCs w:val="21"/>
        </w:rPr>
      </w:pPr>
    </w:p>
    <w:p w14:paraId="3C271FD1">
      <w:pPr>
        <w:spacing w:line="440" w:lineRule="exact"/>
        <w:ind w:right="120" w:firstLine="420" w:firstLineChars="200"/>
        <w:jc w:val="center"/>
        <w:rPr>
          <w:rFonts w:hint="eastAsia" w:ascii="宋体" w:hAnsi="宋体" w:eastAsia="宋体" w:cs="宋体"/>
          <w:color w:val="auto"/>
          <w:szCs w:val="21"/>
        </w:rPr>
      </w:pPr>
    </w:p>
    <w:p w14:paraId="26F01E5E">
      <w:pPr>
        <w:spacing w:line="440" w:lineRule="exact"/>
        <w:ind w:right="120" w:firstLine="420" w:firstLineChars="200"/>
        <w:jc w:val="right"/>
        <w:rPr>
          <w:rFonts w:hint="eastAsia" w:ascii="宋体" w:hAnsi="宋体" w:eastAsia="宋体" w:cs="宋体"/>
          <w:color w:val="auto"/>
          <w:szCs w:val="21"/>
        </w:rPr>
      </w:pPr>
    </w:p>
    <w:p w14:paraId="27F013C1">
      <w:pPr>
        <w:widowControl/>
        <w:jc w:val="left"/>
        <w:rPr>
          <w:rFonts w:hint="eastAsia" w:ascii="宋体" w:hAnsi="宋体" w:eastAsia="宋体" w:cs="宋体"/>
          <w:color w:val="auto"/>
          <w:sz w:val="28"/>
          <w:szCs w:val="28"/>
          <w:lang w:val="zh-CN"/>
        </w:rPr>
      </w:pPr>
      <w:r>
        <w:rPr>
          <w:rFonts w:hint="eastAsia" w:ascii="宋体" w:hAnsi="宋体" w:eastAsia="宋体" w:cs="宋体"/>
          <w:color w:val="auto"/>
          <w:sz w:val="28"/>
          <w:szCs w:val="28"/>
          <w:lang w:val="zh-CN"/>
        </w:rPr>
        <w:br w:type="page"/>
      </w:r>
    </w:p>
    <w:p w14:paraId="397304DD">
      <w:pPr>
        <w:spacing w:line="500" w:lineRule="exact"/>
        <w:ind w:firstLine="480"/>
        <w:rPr>
          <w:rFonts w:hint="eastAsia" w:ascii="宋体" w:hAnsi="宋体" w:eastAsia="宋体" w:cs="宋体"/>
          <w:b w:val="0"/>
          <w:bCs w:val="0"/>
          <w:szCs w:val="21"/>
          <w:lang w:val="zh-CN" w:eastAsia="zh-CN"/>
        </w:rPr>
      </w:pPr>
      <w:r>
        <w:rPr>
          <w:rFonts w:hint="eastAsia" w:ascii="宋体" w:hAnsi="宋体" w:eastAsia="宋体" w:cs="宋体"/>
          <w:b/>
          <w:bCs/>
          <w:color w:val="auto"/>
          <w:szCs w:val="21"/>
          <w:lang w:val="zh-CN"/>
        </w:rPr>
        <w:t>附件1：</w:t>
      </w:r>
    </w:p>
    <w:p w14:paraId="554D4B7A">
      <w:pPr>
        <w:spacing w:line="500" w:lineRule="exact"/>
        <w:ind w:firstLine="480"/>
        <w:jc w:val="center"/>
        <w:rPr>
          <w:rFonts w:hint="eastAsia" w:ascii="宋体" w:hAnsi="宋体" w:eastAsia="宋体" w:cs="宋体"/>
          <w:b w:val="0"/>
          <w:bCs w:val="0"/>
          <w:sz w:val="30"/>
          <w:szCs w:val="30"/>
          <w:lang w:val="en-US" w:eastAsia="zh-CN"/>
        </w:rPr>
      </w:pPr>
      <w:r>
        <w:rPr>
          <w:rFonts w:hint="eastAsia" w:ascii="宋体" w:hAnsi="宋体" w:eastAsia="宋体" w:cs="宋体"/>
          <w:b w:val="0"/>
          <w:bCs w:val="0"/>
          <w:sz w:val="30"/>
          <w:szCs w:val="30"/>
          <w:lang w:val="en-US" w:eastAsia="zh-CN"/>
        </w:rPr>
        <w:t>报名登记表</w:t>
      </w:r>
    </w:p>
    <w:p w14:paraId="29BCD127">
      <w:pPr>
        <w:spacing w:line="500" w:lineRule="exact"/>
        <w:ind w:firstLine="480"/>
        <w:rPr>
          <w:rFonts w:hint="eastAsia" w:ascii="宋体" w:hAnsi="宋体" w:eastAsia="宋体" w:cs="宋体"/>
          <w:b w:val="0"/>
          <w:bCs w:val="0"/>
          <w:szCs w:val="21"/>
          <w:lang w:val="en-US" w:eastAsia="zh-CN"/>
        </w:rPr>
      </w:pPr>
      <w:r>
        <w:rPr>
          <w:rFonts w:hint="eastAsia" w:ascii="宋体" w:hAnsi="宋体" w:eastAsia="宋体" w:cs="宋体"/>
          <w:b w:val="0"/>
          <w:bCs w:val="0"/>
          <w:szCs w:val="21"/>
          <w:lang w:val="en-US" w:eastAsia="zh-CN"/>
        </w:rPr>
        <w:t>项目编号：</w:t>
      </w:r>
    </w:p>
    <w:p w14:paraId="27F30B20">
      <w:pPr>
        <w:spacing w:line="500" w:lineRule="exact"/>
        <w:ind w:firstLine="480"/>
        <w:rPr>
          <w:rFonts w:hint="eastAsia" w:ascii="宋体" w:hAnsi="宋体" w:eastAsia="宋体" w:cs="宋体"/>
          <w:b w:val="0"/>
          <w:bCs w:val="0"/>
          <w:szCs w:val="21"/>
          <w:lang w:val="en-US" w:eastAsia="zh-CN"/>
        </w:rPr>
      </w:pPr>
      <w:r>
        <w:rPr>
          <w:rFonts w:hint="eastAsia" w:ascii="宋体" w:hAnsi="宋体" w:eastAsia="宋体" w:cs="宋体"/>
          <w:b w:val="0"/>
          <w:bCs w:val="0"/>
          <w:szCs w:val="21"/>
          <w:lang w:val="en-US" w:eastAsia="zh-CN"/>
        </w:rPr>
        <w:t>项目名称：</w:t>
      </w:r>
    </w:p>
    <w:tbl>
      <w:tblPr>
        <w:tblStyle w:val="17"/>
        <w:tblW w:w="9390" w:type="dxa"/>
        <w:tblCellSpacing w:w="0" w:type="dxa"/>
        <w:tblInd w:w="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0" w:type="dxa"/>
          <w:bottom w:w="0" w:type="dxa"/>
          <w:right w:w="0" w:type="dxa"/>
        </w:tblCellMar>
      </w:tblPr>
      <w:tblGrid>
        <w:gridCol w:w="4713"/>
        <w:gridCol w:w="4677"/>
      </w:tblGrid>
      <w:tr w14:paraId="29BDA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203" w:hRule="atLeast"/>
          <w:tblCellSpacing w:w="0" w:type="dxa"/>
        </w:trPr>
        <w:tc>
          <w:tcPr>
            <w:tcW w:w="9390"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4970A753">
            <w:pPr>
              <w:spacing w:line="500" w:lineRule="exact"/>
              <w:ind w:firstLine="480"/>
              <w:rPr>
                <w:rFonts w:hint="eastAsia" w:ascii="宋体" w:hAnsi="宋体" w:eastAsia="宋体" w:cs="宋体"/>
                <w:b w:val="0"/>
                <w:bCs w:val="0"/>
                <w:szCs w:val="21"/>
                <w:lang w:val="zh-CN" w:eastAsia="zh-CN"/>
              </w:rPr>
            </w:pPr>
            <w:r>
              <w:rPr>
                <w:rFonts w:hint="eastAsia" w:ascii="宋体" w:hAnsi="宋体" w:eastAsia="宋体" w:cs="宋体"/>
                <w:b w:val="0"/>
                <w:bCs w:val="0"/>
                <w:szCs w:val="21"/>
                <w:lang w:val="en-US" w:eastAsia="zh-CN"/>
              </w:rPr>
              <w:t xml:space="preserve">征集供应商名称： </w:t>
            </w:r>
          </w:p>
        </w:tc>
      </w:tr>
      <w:tr w14:paraId="79051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175" w:hRule="atLeast"/>
          <w:tblCellSpacing w:w="0" w:type="dxa"/>
        </w:trPr>
        <w:tc>
          <w:tcPr>
            <w:tcW w:w="9390"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3ADA509A">
            <w:pPr>
              <w:spacing w:line="500" w:lineRule="exact"/>
              <w:ind w:firstLine="480"/>
              <w:rPr>
                <w:rFonts w:hint="eastAsia" w:ascii="宋体" w:hAnsi="宋体" w:eastAsia="宋体" w:cs="宋体"/>
                <w:b w:val="0"/>
                <w:bCs w:val="0"/>
                <w:szCs w:val="21"/>
                <w:lang w:val="zh-CN" w:eastAsia="zh-CN"/>
              </w:rPr>
            </w:pPr>
            <w:del w:id="0" w:author="杨婧妍" w:date="2026-08-04T19:23:05Z">
              <w:r>
                <w:rPr>
                  <w:rFonts w:hint="eastAsia" w:ascii="宋体" w:hAnsi="宋体" w:eastAsia="宋体" w:cs="宋体"/>
                  <w:b w:val="0"/>
                  <w:bCs w:val="0"/>
                  <w:szCs w:val="21"/>
                  <w:lang w:val="en-US" w:eastAsia="zh-CN"/>
                </w:rPr>
                <w:delText>统一信用代码</w:delText>
              </w:r>
            </w:del>
            <w:ins w:id="1" w:author="杨婧妍" w:date="2026-08-04T19:23:05Z">
              <w:r>
                <w:rPr>
                  <w:rFonts w:hint="eastAsia" w:ascii="宋体" w:hAnsi="宋体" w:eastAsia="宋体" w:cs="宋体"/>
                  <w:b w:val="0"/>
                  <w:bCs w:val="0"/>
                  <w:szCs w:val="21"/>
                  <w:lang w:val="en-US" w:eastAsia="zh-CN"/>
                </w:rPr>
                <w:t>统一社会信用代码</w:t>
              </w:r>
            </w:ins>
            <w:r>
              <w:rPr>
                <w:rFonts w:hint="eastAsia" w:ascii="宋体" w:hAnsi="宋体" w:eastAsia="宋体" w:cs="宋体"/>
                <w:b w:val="0"/>
                <w:bCs w:val="0"/>
                <w:szCs w:val="21"/>
                <w:lang w:val="en-US" w:eastAsia="zh-CN"/>
              </w:rPr>
              <w:t>：</w:t>
            </w:r>
          </w:p>
        </w:tc>
      </w:tr>
      <w:tr w14:paraId="58231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146" w:hRule="atLeast"/>
          <w:tblCellSpacing w:w="0" w:type="dxa"/>
        </w:trPr>
        <w:tc>
          <w:tcPr>
            <w:tcW w:w="9390"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6F503DB2">
            <w:pPr>
              <w:spacing w:line="500" w:lineRule="exact"/>
              <w:ind w:firstLine="480"/>
              <w:rPr>
                <w:rFonts w:hint="eastAsia" w:ascii="宋体" w:hAnsi="宋体" w:eastAsia="宋体" w:cs="宋体"/>
                <w:b w:val="0"/>
                <w:bCs w:val="0"/>
                <w:szCs w:val="21"/>
                <w:lang w:val="zh-CN" w:eastAsia="zh-CN"/>
              </w:rPr>
            </w:pPr>
            <w:r>
              <w:rPr>
                <w:rFonts w:hint="eastAsia" w:ascii="宋体" w:hAnsi="宋体" w:eastAsia="宋体" w:cs="宋体"/>
                <w:b w:val="0"/>
                <w:bCs w:val="0"/>
                <w:szCs w:val="21"/>
                <w:lang w:val="en-US" w:eastAsia="zh-CN"/>
              </w:rPr>
              <w:t>征集供应商地址:</w:t>
            </w:r>
          </w:p>
        </w:tc>
      </w:tr>
      <w:tr w14:paraId="3607D8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175" w:hRule="atLeast"/>
          <w:tblCellSpacing w:w="0" w:type="dxa"/>
        </w:trPr>
        <w:tc>
          <w:tcPr>
            <w:tcW w:w="471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646FD5CA">
            <w:pPr>
              <w:spacing w:line="500" w:lineRule="exact"/>
              <w:ind w:firstLine="480"/>
              <w:rPr>
                <w:rFonts w:hint="eastAsia" w:ascii="宋体" w:hAnsi="宋体" w:eastAsia="宋体" w:cs="宋体"/>
                <w:b w:val="0"/>
                <w:bCs w:val="0"/>
                <w:szCs w:val="21"/>
                <w:lang w:val="zh-CN" w:eastAsia="zh-CN"/>
              </w:rPr>
            </w:pPr>
            <w:r>
              <w:rPr>
                <w:rFonts w:hint="eastAsia" w:ascii="宋体" w:hAnsi="宋体" w:eastAsia="宋体" w:cs="宋体"/>
                <w:b w:val="0"/>
                <w:bCs w:val="0"/>
                <w:szCs w:val="21"/>
                <w:lang w:val="en-US" w:eastAsia="zh-CN"/>
              </w:rPr>
              <w:t>法人或授权代表姓名：</w:t>
            </w:r>
          </w:p>
        </w:tc>
        <w:tc>
          <w:tcPr>
            <w:tcW w:w="467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5607515F">
            <w:pPr>
              <w:spacing w:line="500" w:lineRule="exact"/>
              <w:ind w:firstLine="480"/>
              <w:rPr>
                <w:rFonts w:hint="eastAsia" w:ascii="宋体" w:hAnsi="宋体" w:eastAsia="宋体" w:cs="宋体"/>
                <w:b w:val="0"/>
                <w:bCs w:val="0"/>
                <w:szCs w:val="21"/>
                <w:lang w:val="zh-CN" w:eastAsia="zh-CN"/>
              </w:rPr>
            </w:pPr>
            <w:r>
              <w:rPr>
                <w:rFonts w:hint="eastAsia" w:ascii="宋体" w:hAnsi="宋体" w:eastAsia="宋体" w:cs="宋体"/>
                <w:b w:val="0"/>
                <w:bCs w:val="0"/>
                <w:szCs w:val="21"/>
                <w:lang w:val="en-US" w:eastAsia="zh-CN"/>
              </w:rPr>
              <w:t>移动电话：</w:t>
            </w:r>
          </w:p>
        </w:tc>
      </w:tr>
      <w:tr w14:paraId="297A8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175" w:hRule="atLeast"/>
          <w:tblCellSpacing w:w="0" w:type="dxa"/>
        </w:trPr>
        <w:tc>
          <w:tcPr>
            <w:tcW w:w="4713"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4F8F082C">
            <w:pPr>
              <w:spacing w:line="500" w:lineRule="exact"/>
              <w:ind w:firstLine="480"/>
              <w:rPr>
                <w:rFonts w:hint="eastAsia" w:ascii="宋体" w:hAnsi="宋体" w:eastAsia="宋体" w:cs="宋体"/>
                <w:b w:val="0"/>
                <w:bCs w:val="0"/>
                <w:szCs w:val="21"/>
                <w:lang w:val="zh-CN" w:eastAsia="zh-CN"/>
              </w:rPr>
            </w:pPr>
            <w:r>
              <w:rPr>
                <w:rFonts w:hint="eastAsia" w:ascii="宋体" w:hAnsi="宋体" w:eastAsia="宋体" w:cs="宋体"/>
                <w:b w:val="0"/>
                <w:bCs w:val="0"/>
                <w:szCs w:val="21"/>
                <w:lang w:val="en-US" w:eastAsia="zh-CN"/>
              </w:rPr>
              <w:t>传真：</w:t>
            </w:r>
          </w:p>
        </w:tc>
        <w:tc>
          <w:tcPr>
            <w:tcW w:w="4677" w:type="dxa"/>
            <w:tcBorders>
              <w:top w:val="single" w:color="auto" w:sz="4" w:space="0"/>
              <w:left w:val="single" w:color="auto" w:sz="4" w:space="0"/>
              <w:bottom w:val="single" w:color="auto" w:sz="4" w:space="0"/>
              <w:right w:val="single" w:color="auto" w:sz="4" w:space="0"/>
            </w:tcBorders>
            <w:shd w:val="clear" w:color="auto" w:fill="FFFFFF"/>
            <w:noWrap/>
            <w:vAlign w:val="center"/>
          </w:tcPr>
          <w:p w14:paraId="3C16BE7C">
            <w:pPr>
              <w:spacing w:line="500" w:lineRule="exact"/>
              <w:ind w:firstLine="480"/>
              <w:rPr>
                <w:rFonts w:hint="eastAsia" w:ascii="宋体" w:hAnsi="宋体" w:eastAsia="宋体" w:cs="宋体"/>
                <w:b w:val="0"/>
                <w:bCs w:val="0"/>
                <w:szCs w:val="21"/>
                <w:lang w:val="zh-CN" w:eastAsia="zh-CN"/>
              </w:rPr>
            </w:pPr>
            <w:r>
              <w:rPr>
                <w:rFonts w:hint="eastAsia" w:ascii="宋体" w:hAnsi="宋体" w:eastAsia="宋体" w:cs="宋体"/>
                <w:b w:val="0"/>
                <w:bCs w:val="0"/>
                <w:szCs w:val="21"/>
                <w:lang w:val="en-US" w:eastAsia="zh-CN"/>
              </w:rPr>
              <w:t>电子邮箱：</w:t>
            </w:r>
          </w:p>
        </w:tc>
      </w:tr>
      <w:tr w14:paraId="0C355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1203" w:hRule="atLeast"/>
          <w:tblCellSpacing w:w="0" w:type="dxa"/>
        </w:trPr>
        <w:tc>
          <w:tcPr>
            <w:tcW w:w="9390"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6CD2CA82">
            <w:pPr>
              <w:spacing w:line="500" w:lineRule="exact"/>
              <w:ind w:firstLine="480"/>
              <w:rPr>
                <w:rFonts w:hint="eastAsia" w:ascii="宋体" w:hAnsi="宋体" w:eastAsia="宋体" w:cs="宋体"/>
                <w:b w:val="0"/>
                <w:bCs w:val="0"/>
                <w:szCs w:val="21"/>
                <w:lang w:val="zh-CN" w:eastAsia="zh-CN"/>
              </w:rPr>
            </w:pPr>
            <w:r>
              <w:rPr>
                <w:rFonts w:hint="eastAsia" w:ascii="宋体" w:hAnsi="宋体" w:eastAsia="宋体" w:cs="宋体"/>
                <w:b w:val="0"/>
                <w:bCs w:val="0"/>
                <w:szCs w:val="21"/>
                <w:lang w:val="en-US" w:eastAsia="zh-CN"/>
              </w:rPr>
              <w:t>登记时间：    年    月   日  </w:t>
            </w:r>
          </w:p>
        </w:tc>
      </w:tr>
      <w:tr w14:paraId="1901FF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0" w:type="dxa"/>
            <w:bottom w:w="0" w:type="dxa"/>
            <w:right w:w="0" w:type="dxa"/>
          </w:tblCellMar>
        </w:tblPrEx>
        <w:trPr>
          <w:trHeight w:val="3145" w:hRule="atLeast"/>
          <w:tblCellSpacing w:w="0" w:type="dxa"/>
        </w:trPr>
        <w:tc>
          <w:tcPr>
            <w:tcW w:w="9390" w:type="dxa"/>
            <w:gridSpan w:val="2"/>
            <w:tcBorders>
              <w:top w:val="single" w:color="auto" w:sz="4" w:space="0"/>
              <w:left w:val="single" w:color="auto" w:sz="4" w:space="0"/>
              <w:bottom w:val="single" w:color="auto" w:sz="4" w:space="0"/>
              <w:right w:val="single" w:color="auto" w:sz="4" w:space="0"/>
            </w:tcBorders>
            <w:shd w:val="clear" w:color="auto" w:fill="FFFFFF"/>
            <w:noWrap/>
            <w:vAlign w:val="center"/>
          </w:tcPr>
          <w:p w14:paraId="7FC6CC87">
            <w:pPr>
              <w:spacing w:line="500" w:lineRule="exact"/>
              <w:ind w:firstLine="480"/>
              <w:rPr>
                <w:rFonts w:hint="eastAsia" w:ascii="宋体" w:hAnsi="宋体" w:eastAsia="宋体" w:cs="宋体"/>
                <w:b w:val="0"/>
                <w:bCs w:val="0"/>
                <w:szCs w:val="21"/>
                <w:lang w:val="zh-CN" w:eastAsia="zh-CN"/>
              </w:rPr>
            </w:pPr>
            <w:r>
              <w:rPr>
                <w:rFonts w:hint="eastAsia" w:ascii="宋体" w:hAnsi="宋体" w:eastAsia="宋体" w:cs="宋体"/>
                <w:b w:val="0"/>
                <w:bCs w:val="0"/>
                <w:szCs w:val="21"/>
                <w:lang w:val="en-US" w:eastAsia="zh-CN"/>
              </w:rPr>
              <w:t xml:space="preserve">征集供应商须知: </w:t>
            </w:r>
          </w:p>
          <w:p w14:paraId="2FC7F154">
            <w:pPr>
              <w:spacing w:line="500" w:lineRule="exact"/>
              <w:ind w:firstLine="480"/>
              <w:rPr>
                <w:rFonts w:hint="eastAsia" w:ascii="宋体" w:hAnsi="宋体" w:eastAsia="宋体" w:cs="宋体"/>
                <w:b w:val="0"/>
                <w:bCs w:val="0"/>
                <w:szCs w:val="21"/>
                <w:lang w:val="en-US" w:eastAsia="zh-CN"/>
              </w:rPr>
            </w:pPr>
            <w:r>
              <w:rPr>
                <w:rFonts w:hint="eastAsia" w:ascii="宋体" w:hAnsi="宋体" w:eastAsia="宋体" w:cs="宋体"/>
                <w:b w:val="0"/>
                <w:bCs w:val="0"/>
                <w:szCs w:val="21"/>
                <w:lang w:val="en-US" w:eastAsia="zh-CN"/>
              </w:rPr>
              <w:t>1、征集供应商在参与本次招标活动时须按网站公告的要求提供相关资料，并对所提供资料的真实、完整、合法和有效性负责；</w:t>
            </w:r>
          </w:p>
          <w:p w14:paraId="5CA298BC">
            <w:pPr>
              <w:spacing w:line="500" w:lineRule="exact"/>
              <w:ind w:firstLine="480"/>
              <w:rPr>
                <w:rFonts w:hint="eastAsia" w:ascii="宋体" w:hAnsi="宋体" w:eastAsia="宋体" w:cs="宋体"/>
                <w:b w:val="0"/>
                <w:bCs w:val="0"/>
                <w:szCs w:val="21"/>
                <w:lang w:val="zh-CN" w:eastAsia="zh-CN"/>
              </w:rPr>
            </w:pPr>
            <w:r>
              <w:rPr>
                <w:rFonts w:hint="eastAsia" w:ascii="宋体" w:hAnsi="宋体" w:eastAsia="宋体" w:cs="宋体"/>
                <w:b w:val="0"/>
                <w:bCs w:val="0"/>
                <w:szCs w:val="21"/>
                <w:lang w:val="en-US" w:eastAsia="zh-CN"/>
              </w:rPr>
              <w:t>2、为在发生变更时能及时的通知各征集供应商，请各征集供应商认真填写此表，并于征集截止时间前发送至指定邮箱270505850@qq.com。各征集供应商如未填写此表或未发送至指定邮箱，其递交的投标文件无效。</w:t>
            </w:r>
          </w:p>
        </w:tc>
      </w:tr>
    </w:tbl>
    <w:p w14:paraId="7EF4505B">
      <w:pPr>
        <w:ind w:right="1120"/>
        <w:rPr>
          <w:rFonts w:hint="eastAsia" w:ascii="宋体" w:hAnsi="宋体" w:eastAsia="宋体" w:cs="宋体"/>
          <w:b/>
          <w:bCs/>
          <w:color w:val="auto"/>
          <w:szCs w:val="21"/>
          <w:lang w:val="en-US" w:eastAsia="zh-CN"/>
        </w:rPr>
      </w:pPr>
    </w:p>
    <w:p w14:paraId="5EAE4634">
      <w:pPr>
        <w:ind w:right="1120"/>
        <w:rPr>
          <w:rFonts w:hint="eastAsia" w:ascii="宋体" w:hAnsi="宋体" w:eastAsia="宋体" w:cs="宋体"/>
          <w:b/>
          <w:bCs/>
          <w:color w:val="auto"/>
          <w:szCs w:val="21"/>
          <w:lang w:val="en-US" w:eastAsia="zh-CN"/>
        </w:rPr>
      </w:pPr>
    </w:p>
    <w:p w14:paraId="6929B104">
      <w:pPr>
        <w:ind w:right="1120"/>
        <w:rPr>
          <w:rFonts w:hint="eastAsia" w:ascii="宋体" w:hAnsi="宋体" w:eastAsia="宋体" w:cs="宋体"/>
          <w:b/>
          <w:bCs/>
          <w:color w:val="auto"/>
          <w:szCs w:val="21"/>
          <w:lang w:val="en-US" w:eastAsia="zh-CN"/>
        </w:rPr>
      </w:pPr>
    </w:p>
    <w:p w14:paraId="10278984">
      <w:pPr>
        <w:ind w:right="1120"/>
        <w:rPr>
          <w:rFonts w:hint="eastAsia" w:ascii="宋体" w:hAnsi="宋体" w:eastAsia="宋体" w:cs="宋体"/>
          <w:b/>
          <w:bCs/>
          <w:color w:val="auto"/>
          <w:szCs w:val="21"/>
          <w:lang w:val="en-US" w:eastAsia="zh-CN"/>
        </w:rPr>
      </w:pPr>
    </w:p>
    <w:p w14:paraId="0197AA32">
      <w:pPr>
        <w:ind w:right="1120"/>
        <w:rPr>
          <w:rFonts w:hint="default" w:ascii="宋体" w:hAnsi="宋体" w:eastAsia="宋体" w:cs="宋体"/>
          <w:b/>
          <w:bCs/>
          <w:color w:val="auto"/>
          <w:szCs w:val="21"/>
          <w:lang w:val="en-US" w:eastAsia="zh-CN"/>
        </w:rPr>
      </w:pPr>
      <w:r>
        <w:rPr>
          <w:rFonts w:hint="eastAsia" w:ascii="宋体" w:hAnsi="宋体" w:eastAsia="宋体" w:cs="宋体"/>
          <w:b/>
          <w:bCs/>
          <w:color w:val="auto"/>
          <w:szCs w:val="21"/>
          <w:lang w:val="en-US" w:eastAsia="zh-CN"/>
        </w:rPr>
        <w:t>附件2：</w:t>
      </w:r>
    </w:p>
    <w:p w14:paraId="31F05367">
      <w:pPr>
        <w:pStyle w:val="2"/>
        <w:shd w:val="clear"/>
        <w:spacing w:line="360" w:lineRule="auto"/>
        <w:jc w:val="center"/>
        <w:rPr>
          <w:rFonts w:hint="eastAsia" w:ascii="宋体" w:hAnsi="宋体" w:eastAsia="宋体" w:cs="宋体"/>
          <w:b/>
          <w:bCs/>
          <w:kern w:val="2"/>
          <w:sz w:val="21"/>
          <w:szCs w:val="21"/>
          <w:lang w:val="en-US" w:eastAsia="zh-CN" w:bidi="ar-SA"/>
        </w:rPr>
      </w:pPr>
      <w:r>
        <w:rPr>
          <w:rFonts w:hint="eastAsia" w:ascii="宋体" w:hAnsi="宋体" w:eastAsia="宋体" w:cs="宋体"/>
          <w:b/>
          <w:bCs/>
          <w:kern w:val="2"/>
          <w:sz w:val="21"/>
          <w:szCs w:val="21"/>
          <w:lang w:val="en-US" w:eastAsia="zh-CN" w:bidi="ar-SA"/>
        </w:rPr>
        <w:t>采购需求</w:t>
      </w:r>
    </w:p>
    <w:p w14:paraId="5EE7E52B">
      <w:pPr>
        <w:spacing w:line="500" w:lineRule="exact"/>
        <w:ind w:firstLine="480"/>
        <w:rPr>
          <w:rFonts w:hint="default" w:ascii="宋体" w:hAnsi="宋体" w:eastAsia="宋体" w:cs="宋体"/>
          <w:b/>
          <w:bCs/>
          <w:szCs w:val="21"/>
          <w:lang w:val="en-US" w:eastAsia="zh-CN"/>
        </w:rPr>
      </w:pPr>
      <w:r>
        <w:rPr>
          <w:rFonts w:hint="eastAsia" w:ascii="宋体" w:hAnsi="宋体" w:eastAsia="宋体" w:cs="宋体"/>
          <w:b/>
          <w:bCs/>
          <w:szCs w:val="21"/>
          <w:lang w:val="zh-CN" w:eastAsia="zh-CN"/>
        </w:rPr>
        <w:t>一、项目</w:t>
      </w:r>
      <w:r>
        <w:rPr>
          <w:rFonts w:hint="eastAsia" w:ascii="宋体" w:hAnsi="宋体" w:eastAsia="宋体" w:cs="宋体"/>
          <w:b/>
          <w:bCs/>
          <w:szCs w:val="21"/>
          <w:lang w:val="en-US" w:eastAsia="zh-CN"/>
        </w:rPr>
        <w:t>基本情况</w:t>
      </w:r>
    </w:p>
    <w:p w14:paraId="6A438E1C">
      <w:pPr>
        <w:spacing w:line="500" w:lineRule="exact"/>
        <w:ind w:firstLine="480"/>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1.项目编号：HBXZ-HS-2026-114</w:t>
      </w:r>
    </w:p>
    <w:p w14:paraId="79E3BD96">
      <w:pPr>
        <w:spacing w:line="500" w:lineRule="exact"/>
        <w:ind w:firstLine="480"/>
        <w:rPr>
          <w:rFonts w:hint="eastAsia" w:ascii="宋体" w:hAnsi="宋体" w:eastAsia="宋体" w:cs="宋体"/>
          <w:b w:val="0"/>
          <w:bCs w:val="0"/>
          <w:szCs w:val="21"/>
          <w:lang w:val="en-US" w:eastAsia="zh-CN"/>
        </w:rPr>
      </w:pPr>
      <w:r>
        <w:rPr>
          <w:rFonts w:hint="eastAsia" w:ascii="宋体" w:hAnsi="宋体" w:eastAsia="宋体" w:cs="宋体"/>
          <w:b w:val="0"/>
          <w:bCs w:val="0"/>
          <w:szCs w:val="21"/>
          <w:lang w:val="en-US" w:eastAsia="zh-CN"/>
        </w:rPr>
        <w:t>2.项目名称：2026年度黄石市养老机构等级评定服务</w:t>
      </w:r>
    </w:p>
    <w:p w14:paraId="4045A46C">
      <w:pPr>
        <w:spacing w:line="500" w:lineRule="exact"/>
        <w:ind w:firstLine="480"/>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3.采购预算：8万元</w:t>
      </w:r>
    </w:p>
    <w:p w14:paraId="6989EC46">
      <w:pPr>
        <w:spacing w:line="500" w:lineRule="exact"/>
        <w:ind w:firstLine="480"/>
        <w:rPr>
          <w:rFonts w:hint="default" w:ascii="宋体" w:hAnsi="宋体" w:eastAsia="宋体" w:cs="宋体"/>
          <w:b/>
          <w:bCs/>
          <w:szCs w:val="21"/>
          <w:lang w:val="en-US" w:eastAsia="zh-CN"/>
        </w:rPr>
      </w:pPr>
      <w:r>
        <w:rPr>
          <w:rFonts w:hint="eastAsia" w:ascii="宋体" w:hAnsi="宋体" w:eastAsia="宋体" w:cs="宋体"/>
          <w:b/>
          <w:bCs/>
          <w:szCs w:val="21"/>
          <w:lang w:val="zh-CN" w:eastAsia="zh-CN"/>
        </w:rPr>
        <w:t>二、</w:t>
      </w:r>
      <w:r>
        <w:rPr>
          <w:rFonts w:hint="eastAsia" w:ascii="宋体" w:hAnsi="宋体" w:eastAsia="宋体" w:cs="宋体"/>
          <w:b/>
          <w:bCs/>
          <w:szCs w:val="21"/>
          <w:lang w:val="en-US" w:eastAsia="zh-CN"/>
        </w:rPr>
        <w:t>采购内容</w:t>
      </w:r>
    </w:p>
    <w:p w14:paraId="7617357F">
      <w:pPr>
        <w:spacing w:line="500" w:lineRule="exact"/>
        <w:ind w:firstLine="480"/>
        <w:rPr>
          <w:rFonts w:hint="eastAsia" w:ascii="宋体" w:hAnsi="宋体" w:eastAsia="宋体" w:cs="宋体"/>
          <w:b w:val="0"/>
          <w:bCs w:val="0"/>
          <w:szCs w:val="21"/>
          <w:lang w:val="en-US" w:eastAsia="zh-CN"/>
        </w:rPr>
      </w:pPr>
      <w:r>
        <w:rPr>
          <w:rFonts w:hint="eastAsia" w:ascii="宋体" w:hAnsi="宋体" w:eastAsia="宋体" w:cs="宋体"/>
          <w:b w:val="0"/>
          <w:bCs w:val="0"/>
          <w:szCs w:val="21"/>
          <w:lang w:val="en-US" w:eastAsia="zh-CN"/>
        </w:rPr>
        <w:t>为深入贯彻落实党中央、国务院关于深化新时代养老服务改革发展的决策部署，以开展养老机构等级评定工作为抓手，助推养老机构提档升级，全面提升养老服务质量和水平，到 2026 年底前，全省三级以上养老机构占比达到 30%，各市（州）一级以上养老机构占比达到 92%。现采购一家第三方专业评定机构，组织开展2026年度全市养老机构等级评定工作。本次服务主要负责全市申报一至三级养老机构全覆盖业务指导、现场摸底体检、实地综合评审打分、资料复核及评定台账汇总等全流程工作。</w:t>
      </w:r>
    </w:p>
    <w:p w14:paraId="3736B283">
      <w:pPr>
        <w:spacing w:line="500" w:lineRule="exact"/>
        <w:ind w:firstLine="480"/>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（一）</w:t>
      </w:r>
      <w:r>
        <w:rPr>
          <w:rFonts w:hint="default" w:ascii="宋体" w:hAnsi="宋体" w:eastAsia="宋体" w:cs="宋体"/>
          <w:b w:val="0"/>
          <w:bCs w:val="0"/>
          <w:szCs w:val="21"/>
          <w:lang w:val="en-US" w:eastAsia="zh-CN"/>
        </w:rPr>
        <w:t>评定依据</w:t>
      </w:r>
    </w:p>
    <w:p w14:paraId="69AAF349">
      <w:pPr>
        <w:spacing w:line="500" w:lineRule="exact"/>
        <w:ind w:firstLine="480"/>
        <w:rPr>
          <w:rFonts w:hint="default" w:ascii="宋体" w:hAnsi="宋体" w:eastAsia="宋体" w:cs="宋体"/>
          <w:b w:val="0"/>
          <w:bCs w:val="0"/>
          <w:szCs w:val="21"/>
          <w:lang w:val="en-US" w:eastAsia="zh-CN"/>
        </w:rPr>
      </w:pPr>
      <w:bookmarkStart w:id="16" w:name="_Toc106030881"/>
      <w:bookmarkEnd w:id="16"/>
      <w:bookmarkStart w:id="17" w:name="_Toc76462326"/>
      <w:bookmarkEnd w:id="17"/>
      <w:bookmarkStart w:id="18" w:name="_Toc313536013"/>
      <w:bookmarkEnd w:id="18"/>
      <w:bookmarkStart w:id="19" w:name="_Toc344475116"/>
      <w:r>
        <w:rPr>
          <w:rFonts w:hint="eastAsia" w:ascii="宋体" w:hAnsi="宋体" w:eastAsia="宋体" w:cs="宋体"/>
          <w:b w:val="0"/>
          <w:bCs w:val="0"/>
          <w:szCs w:val="21"/>
          <w:lang w:val="en-US" w:eastAsia="zh-CN"/>
        </w:rPr>
        <w:t>1.《养老机构等级划分与评定》（GB/T 37276-2018）</w:t>
      </w:r>
      <w:r>
        <w:rPr>
          <w:rFonts w:hint="default" w:ascii="宋体" w:hAnsi="宋体" w:eastAsia="宋体" w:cs="宋体"/>
          <w:b w:val="0"/>
          <w:bCs w:val="0"/>
          <w:szCs w:val="21"/>
          <w:lang w:val="en-US" w:eastAsia="zh-CN"/>
        </w:rPr>
        <w:t>；</w:t>
      </w:r>
    </w:p>
    <w:p w14:paraId="07C8EDE0">
      <w:pPr>
        <w:spacing w:line="500" w:lineRule="exact"/>
        <w:ind w:firstLine="480"/>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2.《湖北省养老机构等级评定管理办法》</w:t>
      </w:r>
      <w:r>
        <w:rPr>
          <w:rFonts w:hint="default" w:ascii="宋体" w:hAnsi="宋体" w:eastAsia="宋体" w:cs="宋体"/>
          <w:b w:val="0"/>
          <w:bCs w:val="0"/>
          <w:szCs w:val="21"/>
          <w:lang w:val="en-US" w:eastAsia="zh-CN"/>
        </w:rPr>
        <w:t>；</w:t>
      </w:r>
    </w:p>
    <w:p w14:paraId="7CBA9564">
      <w:pPr>
        <w:spacing w:line="500" w:lineRule="exact"/>
        <w:ind w:firstLine="480"/>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3.《养老机构等级划分与评定》国家标准实施指南（2023版）</w:t>
      </w:r>
    </w:p>
    <w:p w14:paraId="1907788A">
      <w:pPr>
        <w:spacing w:line="500" w:lineRule="exact"/>
        <w:ind w:firstLine="480"/>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4.《深化养老服务突出问题整治实施方案》（鄂集中整治办〔2026〕9号）。</w:t>
      </w:r>
    </w:p>
    <w:bookmarkEnd w:id="19"/>
    <w:p w14:paraId="5DF918F7">
      <w:pPr>
        <w:spacing w:line="500" w:lineRule="exact"/>
        <w:ind w:firstLine="480"/>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（二）</w:t>
      </w:r>
      <w:r>
        <w:rPr>
          <w:rFonts w:hint="default" w:ascii="宋体" w:hAnsi="宋体" w:eastAsia="宋体" w:cs="宋体"/>
          <w:b w:val="0"/>
          <w:bCs w:val="0"/>
          <w:szCs w:val="21"/>
          <w:lang w:val="en-US" w:eastAsia="zh-CN"/>
        </w:rPr>
        <w:t>评定对象范围</w:t>
      </w:r>
    </w:p>
    <w:p w14:paraId="66A60076">
      <w:pPr>
        <w:spacing w:line="500" w:lineRule="exact"/>
        <w:ind w:firstLine="480"/>
        <w:rPr>
          <w:rFonts w:hint="eastAsia" w:ascii="宋体" w:hAnsi="宋体" w:eastAsia="宋体" w:cs="宋体"/>
          <w:b w:val="0"/>
          <w:bCs w:val="0"/>
          <w:szCs w:val="21"/>
          <w:lang w:val="en-US" w:eastAsia="zh-CN"/>
        </w:rPr>
      </w:pPr>
      <w:r>
        <w:rPr>
          <w:rFonts w:hint="eastAsia" w:ascii="宋体" w:hAnsi="宋体" w:eastAsia="宋体" w:cs="宋体"/>
          <w:b w:val="0"/>
          <w:bCs w:val="0"/>
          <w:szCs w:val="21"/>
          <w:lang w:val="en-US" w:eastAsia="zh-CN"/>
        </w:rPr>
        <w:t>1.全省范围内依法办理登记并在民政部“金民工程”全国养老服务信息系统备案，持续运营一年以上（计算截止时间为 2026年 9 月 30 日），符合《养老机构等级划分与评定》（GB/ T37276-2018）申请等级评定基本要求与条件的养老机构。</w:t>
      </w:r>
    </w:p>
    <w:p w14:paraId="6719D09D">
      <w:pPr>
        <w:spacing w:line="500" w:lineRule="exact"/>
        <w:ind w:firstLine="480"/>
        <w:rPr>
          <w:rFonts w:hint="eastAsia" w:ascii="宋体" w:hAnsi="宋体" w:eastAsia="宋体" w:cs="宋体"/>
          <w:b w:val="0"/>
          <w:bCs w:val="0"/>
          <w:szCs w:val="21"/>
          <w:lang w:val="en-US" w:eastAsia="zh-CN"/>
        </w:rPr>
      </w:pPr>
      <w:r>
        <w:rPr>
          <w:rFonts w:hint="eastAsia" w:ascii="宋体" w:hAnsi="宋体" w:eastAsia="宋体" w:cs="宋体"/>
          <w:b w:val="0"/>
          <w:bCs w:val="0"/>
          <w:szCs w:val="21"/>
          <w:lang w:val="en-US" w:eastAsia="zh-CN"/>
        </w:rPr>
        <w:t>2.依据《湖北省养老机构等级评定管理办法》，养老机构评定等级有效期为 3 年。有效期满前 6 个月，可以申请再次评定；前一次等级评定 1 年后，可以申请升级评定，且应逐级申报。上述时间均自民政部门发布等级评定结果通报文件落款日起计算；存在第八条所列情形之一的，不得参评；2025 年获得参评资格，评定专家组进行现场评价后，未通过相应等级评定的，本年度不得申报。2023 年度已获评机构可参与本年度升级评定。</w:t>
      </w:r>
    </w:p>
    <w:p w14:paraId="40A0EBED">
      <w:pPr>
        <w:spacing w:line="500" w:lineRule="exact"/>
        <w:ind w:firstLine="480"/>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（三）</w:t>
      </w:r>
      <w:r>
        <w:rPr>
          <w:rFonts w:hint="default" w:ascii="宋体" w:hAnsi="宋体" w:eastAsia="宋体" w:cs="宋体"/>
          <w:b w:val="0"/>
          <w:bCs w:val="0"/>
          <w:szCs w:val="21"/>
          <w:lang w:val="en-US" w:eastAsia="zh-CN"/>
        </w:rPr>
        <w:t>评定内容</w:t>
      </w:r>
    </w:p>
    <w:p w14:paraId="705EFC93">
      <w:pPr>
        <w:spacing w:line="500" w:lineRule="exact"/>
        <w:ind w:firstLine="480"/>
        <w:rPr>
          <w:rFonts w:hint="default" w:ascii="宋体" w:hAnsi="宋体" w:eastAsia="宋体" w:cs="宋体"/>
          <w:b w:val="0"/>
          <w:bCs w:val="0"/>
          <w:szCs w:val="21"/>
          <w:lang w:val="en-US" w:eastAsia="zh-CN"/>
        </w:rPr>
      </w:pPr>
      <w:r>
        <w:rPr>
          <w:rFonts w:hint="default" w:ascii="宋体" w:hAnsi="宋体" w:eastAsia="宋体" w:cs="宋体"/>
          <w:b w:val="0"/>
          <w:bCs w:val="0"/>
          <w:szCs w:val="21"/>
          <w:lang w:val="en-US" w:eastAsia="zh-CN"/>
        </w:rPr>
        <w:t>对照</w:t>
      </w:r>
      <w:r>
        <w:rPr>
          <w:rFonts w:hint="eastAsia" w:ascii="宋体" w:hAnsi="宋体" w:eastAsia="宋体" w:cs="宋体"/>
          <w:b w:val="0"/>
          <w:bCs w:val="0"/>
          <w:szCs w:val="21"/>
          <w:lang w:val="en-US" w:eastAsia="zh-CN"/>
        </w:rPr>
        <w:t>《养老机构等级划分与评定》（GB/T 37276-2018）、《湖北省养老机构等级评定管理办法》、《深化养老服务突出问题整治实施方案》（鄂集中整治办〔2026〕9号）</w:t>
      </w:r>
      <w:r>
        <w:rPr>
          <w:rFonts w:hint="default" w:ascii="宋体" w:hAnsi="宋体" w:eastAsia="宋体" w:cs="宋体"/>
          <w:b w:val="0"/>
          <w:bCs w:val="0"/>
          <w:szCs w:val="21"/>
          <w:lang w:val="en-US" w:eastAsia="zh-CN"/>
        </w:rPr>
        <w:t>所列指标，评价养老服务机构功能布局、资质、服务项目与服务质量、机构管理水平、服务质量改进等方面是否符合标准条件。</w:t>
      </w:r>
    </w:p>
    <w:p w14:paraId="1BD7A8D4">
      <w:pPr>
        <w:spacing w:line="500" w:lineRule="exact"/>
        <w:ind w:firstLine="480"/>
        <w:rPr>
          <w:rFonts w:hint="default" w:ascii="宋体" w:hAnsi="宋体" w:eastAsia="宋体" w:cs="宋体"/>
          <w:b w:val="0"/>
          <w:bCs w:val="0"/>
          <w:szCs w:val="21"/>
          <w:lang w:val="en-US" w:eastAsia="zh-CN"/>
        </w:rPr>
      </w:pPr>
      <w:r>
        <w:rPr>
          <w:rFonts w:hint="default" w:ascii="宋体" w:hAnsi="宋体" w:eastAsia="宋体" w:cs="宋体"/>
          <w:b w:val="0"/>
          <w:bCs w:val="0"/>
          <w:szCs w:val="21"/>
          <w:lang w:val="en-US" w:eastAsia="zh-CN"/>
        </w:rPr>
        <w:t>评定程序</w:t>
      </w:r>
    </w:p>
    <w:p w14:paraId="74050597">
      <w:pPr>
        <w:spacing w:line="500" w:lineRule="exact"/>
        <w:ind w:firstLine="480"/>
        <w:rPr>
          <w:rFonts w:hint="eastAsia" w:ascii="宋体" w:hAnsi="宋体" w:eastAsia="宋体" w:cs="宋体"/>
          <w:b w:val="0"/>
          <w:bCs w:val="0"/>
          <w:szCs w:val="21"/>
          <w:lang w:val="en-US" w:eastAsia="zh-CN"/>
        </w:rPr>
      </w:pPr>
      <w:r>
        <w:rPr>
          <w:rFonts w:hint="eastAsia" w:ascii="宋体" w:hAnsi="宋体" w:eastAsia="宋体" w:cs="宋体"/>
          <w:b w:val="0"/>
          <w:bCs w:val="0"/>
          <w:szCs w:val="21"/>
          <w:lang w:val="en-US" w:eastAsia="zh-CN"/>
        </w:rPr>
        <w:t>1.养老机构等级评定正式开展前对每家参评机构开展预检查工作。做好统筹安排，确保评定工作进度。对采购方的工作提供必要的支持和帮助。</w:t>
      </w:r>
    </w:p>
    <w:p w14:paraId="1591D4AE">
      <w:pPr>
        <w:spacing w:line="500" w:lineRule="exact"/>
        <w:ind w:firstLine="480"/>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2.组建评定专家队伍</w:t>
      </w:r>
      <w:r>
        <w:rPr>
          <w:rFonts w:hint="default" w:ascii="宋体" w:hAnsi="宋体" w:eastAsia="宋体" w:cs="宋体"/>
          <w:b w:val="0"/>
          <w:bCs w:val="0"/>
          <w:szCs w:val="21"/>
          <w:lang w:val="en-US" w:eastAsia="zh-CN"/>
        </w:rPr>
        <w:t>。组建由从事养老服务及相关领域的专业人士组成的专家组，负责实施全市养老等级评定工作。专家成员从事养老服务及相关领域的生产、经营、使用和公共利益方（教育科研机构、行政主管部门、企事业单位、社会团体）等单位的专业人员中筛选。优先从民标委或养老工作组专家委员中选取。</w:t>
      </w:r>
    </w:p>
    <w:p w14:paraId="7BBCF070">
      <w:pPr>
        <w:spacing w:line="500" w:lineRule="exact"/>
        <w:ind w:firstLine="480"/>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3.组织行前研讨会。凡参与评定工作的成员都应通过研讨会，学习、明确养老机构分等定级的目的、意义、方式方法。讨论评分规则，统一评分尺度。培训结束后，评定小组成员签署《个人承诺书》。</w:t>
      </w:r>
    </w:p>
    <w:p w14:paraId="78111AD4">
      <w:pPr>
        <w:spacing w:line="500" w:lineRule="exact"/>
        <w:ind w:firstLine="480"/>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4.开展实地评定。提前对接参评机构确定评审时间及准备事项，现场核查同步线上打分，缺失佐证材料及时要求机构补充；现场抽取 5% 入住老人开展满意度问卷调查并回收统计，随机抽取 2 名机构员工实操考核；评定组在全面了解的基础上进行综合评分，评定完成后对评定数据进行整理汇总，并出具《黄石市养老等级评定报告》</w:t>
      </w:r>
    </w:p>
    <w:p w14:paraId="13167857">
      <w:pPr>
        <w:spacing w:line="500" w:lineRule="exact"/>
        <w:ind w:firstLine="480"/>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4.1 全过程留痕硬性要求：线上打分原始后台数据加密备份，同步移交市民政局留存；满意度问卷、技能考核原始纸质资料完整回收归档，严禁涂改、遗失。</w:t>
      </w:r>
    </w:p>
    <w:p w14:paraId="21294FFD">
      <w:pPr>
        <w:spacing w:line="500" w:lineRule="exact"/>
        <w:ind w:firstLine="480"/>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4.2 异议处置流程：参评机构对评审得分有异议的，可在现场评审结束 3 个工作日内向服务商提交书面异议，服务商须 5 个工作日内组织复核专家组重新核查，出具书面复核意见报送市民政局备案，严禁私自篡改原始评分数据。</w:t>
      </w:r>
    </w:p>
    <w:p w14:paraId="03214167">
      <w:pPr>
        <w:spacing w:line="500" w:lineRule="exact"/>
        <w:ind w:firstLine="480"/>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4.3 专家行为约束：评审人员禁止私下接触机构负责人、收受礼品礼金、提前泄露未公示评分结果，一经查实采购人有权终止合同、扣除全部剩余合同款项。</w:t>
      </w:r>
    </w:p>
    <w:p w14:paraId="38895DC0">
      <w:pPr>
        <w:spacing w:line="500" w:lineRule="exact"/>
        <w:ind w:firstLine="480"/>
        <w:rPr>
          <w:rFonts w:hint="eastAsia" w:ascii="宋体" w:hAnsi="宋体" w:eastAsia="宋体" w:cs="宋体"/>
          <w:b w:val="0"/>
          <w:bCs w:val="0"/>
          <w:szCs w:val="21"/>
          <w:lang w:val="en-US" w:eastAsia="zh-CN"/>
        </w:rPr>
      </w:pPr>
      <w:r>
        <w:rPr>
          <w:rFonts w:hint="eastAsia" w:ascii="宋体" w:hAnsi="宋体" w:eastAsia="宋体" w:cs="宋体"/>
          <w:b w:val="0"/>
          <w:bCs w:val="0"/>
          <w:szCs w:val="21"/>
          <w:lang w:val="en-US" w:eastAsia="zh-CN"/>
        </w:rPr>
        <w:t>5.</w:t>
      </w:r>
      <w:r>
        <w:rPr>
          <w:rFonts w:hint="default" w:ascii="宋体" w:hAnsi="宋体" w:eastAsia="宋体" w:cs="宋体"/>
          <w:b w:val="0"/>
          <w:bCs w:val="0"/>
          <w:szCs w:val="21"/>
          <w:lang w:val="en-US" w:eastAsia="zh-CN"/>
        </w:rPr>
        <w:t>组织</w:t>
      </w:r>
      <w:r>
        <w:rPr>
          <w:rFonts w:hint="eastAsia" w:ascii="宋体" w:hAnsi="宋体" w:eastAsia="宋体" w:cs="宋体"/>
          <w:b w:val="0"/>
          <w:bCs w:val="0"/>
          <w:szCs w:val="21"/>
          <w:lang w:val="en-US" w:eastAsia="zh-CN"/>
        </w:rPr>
        <w:t>结果</w:t>
      </w:r>
      <w:r>
        <w:rPr>
          <w:rFonts w:hint="default" w:ascii="宋体" w:hAnsi="宋体" w:eastAsia="宋体" w:cs="宋体"/>
          <w:b w:val="0"/>
          <w:bCs w:val="0"/>
          <w:szCs w:val="21"/>
          <w:lang w:val="en-US" w:eastAsia="zh-CN"/>
        </w:rPr>
        <w:t>复核。市养老机构等级评定委员会办公室组织有关专家，抽查复核部分参评养老机构</w:t>
      </w:r>
      <w:r>
        <w:rPr>
          <w:rFonts w:hint="eastAsia" w:ascii="宋体" w:hAnsi="宋体" w:eastAsia="宋体" w:cs="宋体"/>
          <w:b w:val="0"/>
          <w:bCs w:val="0"/>
          <w:szCs w:val="21"/>
          <w:lang w:val="en-US" w:eastAsia="zh-CN"/>
        </w:rPr>
        <w:t>。</w:t>
      </w:r>
    </w:p>
    <w:p w14:paraId="3D274332">
      <w:pPr>
        <w:spacing w:line="500" w:lineRule="exact"/>
        <w:ind w:firstLine="480"/>
        <w:rPr>
          <w:rFonts w:hint="eastAsia" w:ascii="宋体" w:hAnsi="宋体" w:eastAsia="宋体" w:cs="宋体"/>
          <w:b w:val="0"/>
          <w:bCs w:val="0"/>
          <w:szCs w:val="21"/>
          <w:lang w:val="en-US" w:eastAsia="zh-CN"/>
        </w:rPr>
      </w:pPr>
      <w:r>
        <w:rPr>
          <w:rFonts w:hint="eastAsia" w:ascii="宋体" w:hAnsi="宋体" w:eastAsia="宋体" w:cs="宋体"/>
          <w:b w:val="0"/>
          <w:bCs w:val="0"/>
          <w:szCs w:val="21"/>
          <w:lang w:val="en-US" w:eastAsia="zh-CN"/>
        </w:rPr>
        <w:t>6.提交评定结果。各小组评定结束后，由小组秘书在信息平台核对数据，导出并打印《黄石市养老等级评定报告》并提交至本次评定总负责人处。将汇总后的参评机构评定数据和《黄石市养老等级评定报告》交至评定委员会进行意见审核。</w:t>
      </w:r>
    </w:p>
    <w:p w14:paraId="7C36C55A">
      <w:pPr>
        <w:spacing w:line="500" w:lineRule="exact"/>
        <w:ind w:firstLine="480"/>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7.</w:t>
      </w:r>
      <w:r>
        <w:rPr>
          <w:rFonts w:hint="default" w:ascii="宋体" w:hAnsi="宋体" w:eastAsia="宋体" w:cs="宋体"/>
          <w:b w:val="0"/>
          <w:bCs w:val="0"/>
          <w:szCs w:val="21"/>
          <w:lang w:val="en-US" w:eastAsia="zh-CN"/>
        </w:rPr>
        <w:t>验收评定结果。召开评定委员会会议，评审验收中标单位提交的评定报告</w:t>
      </w:r>
      <w:r>
        <w:rPr>
          <w:rFonts w:hint="eastAsia" w:ascii="宋体" w:hAnsi="宋体" w:eastAsia="宋体" w:cs="宋体"/>
          <w:b w:val="0"/>
          <w:bCs w:val="0"/>
          <w:szCs w:val="21"/>
          <w:lang w:val="en-US" w:eastAsia="zh-CN"/>
        </w:rPr>
        <w:t>。</w:t>
      </w:r>
    </w:p>
    <w:p w14:paraId="4ACE4139">
      <w:pPr>
        <w:spacing w:line="500" w:lineRule="exact"/>
        <w:ind w:firstLine="480"/>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8.公示并授牌</w:t>
      </w:r>
      <w:r>
        <w:rPr>
          <w:rFonts w:hint="default" w:ascii="宋体" w:hAnsi="宋体" w:eastAsia="宋体" w:cs="宋体"/>
          <w:b w:val="0"/>
          <w:bCs w:val="0"/>
          <w:szCs w:val="21"/>
          <w:lang w:val="en-US" w:eastAsia="zh-CN"/>
        </w:rPr>
        <w:t>。</w:t>
      </w:r>
      <w:r>
        <w:rPr>
          <w:rFonts w:hint="eastAsia" w:ascii="宋体" w:hAnsi="宋体" w:eastAsia="宋体" w:cs="宋体"/>
          <w:b w:val="0"/>
          <w:bCs w:val="0"/>
          <w:szCs w:val="21"/>
          <w:lang w:val="en-US" w:eastAsia="zh-CN"/>
        </w:rPr>
        <w:t>评定</w:t>
      </w:r>
      <w:r>
        <w:rPr>
          <w:rFonts w:hint="default" w:ascii="宋体" w:hAnsi="宋体" w:eastAsia="宋体" w:cs="宋体"/>
          <w:b w:val="0"/>
          <w:bCs w:val="0"/>
          <w:szCs w:val="21"/>
          <w:lang w:val="en-US" w:eastAsia="zh-CN"/>
        </w:rPr>
        <w:t>结果在市民政局公众信息网进行公示，公示期为5个工作日，公示无异议的，由市评定委员会下</w:t>
      </w:r>
      <w:r>
        <w:rPr>
          <w:rFonts w:hint="eastAsia" w:ascii="宋体" w:hAnsi="宋体" w:eastAsia="宋体" w:cs="宋体"/>
          <w:b w:val="0"/>
          <w:bCs w:val="0"/>
          <w:szCs w:val="21"/>
          <w:lang w:val="en-US" w:eastAsia="zh-CN"/>
        </w:rPr>
        <w:t>发</w:t>
      </w:r>
      <w:r>
        <w:rPr>
          <w:rFonts w:hint="default" w:ascii="宋体" w:hAnsi="宋体" w:eastAsia="宋体" w:cs="宋体"/>
          <w:b w:val="0"/>
          <w:bCs w:val="0"/>
          <w:szCs w:val="21"/>
          <w:lang w:val="en-US" w:eastAsia="zh-CN"/>
        </w:rPr>
        <w:t>评定结果</w:t>
      </w:r>
      <w:r>
        <w:rPr>
          <w:rFonts w:hint="eastAsia" w:ascii="宋体" w:hAnsi="宋体" w:eastAsia="宋体" w:cs="宋体"/>
          <w:b w:val="0"/>
          <w:bCs w:val="0"/>
          <w:szCs w:val="21"/>
          <w:lang w:val="en-US" w:eastAsia="zh-CN"/>
        </w:rPr>
        <w:t>通报</w:t>
      </w:r>
      <w:r>
        <w:rPr>
          <w:rFonts w:hint="default" w:ascii="宋体" w:hAnsi="宋体" w:eastAsia="宋体" w:cs="宋体"/>
          <w:b w:val="0"/>
          <w:bCs w:val="0"/>
          <w:szCs w:val="21"/>
          <w:lang w:val="en-US" w:eastAsia="zh-CN"/>
        </w:rPr>
        <w:t>、向社会发布公告</w:t>
      </w:r>
      <w:r>
        <w:rPr>
          <w:rFonts w:hint="eastAsia" w:ascii="宋体" w:hAnsi="宋体" w:eastAsia="宋体" w:cs="宋体"/>
          <w:b w:val="0"/>
          <w:bCs w:val="0"/>
          <w:szCs w:val="21"/>
          <w:lang w:val="en-US" w:eastAsia="zh-CN"/>
        </w:rPr>
        <w:t>并授牌。</w:t>
      </w:r>
    </w:p>
    <w:p w14:paraId="2165E0A1">
      <w:pPr>
        <w:spacing w:line="500" w:lineRule="exact"/>
        <w:ind w:firstLine="480"/>
        <w:rPr>
          <w:rFonts w:hint="default" w:ascii="宋体" w:hAnsi="宋体" w:eastAsia="宋体" w:cs="宋体"/>
          <w:b/>
          <w:bCs/>
          <w:szCs w:val="21"/>
          <w:lang w:val="en-US" w:eastAsia="zh-CN"/>
        </w:rPr>
      </w:pPr>
      <w:bookmarkStart w:id="20" w:name="_Toc9846"/>
      <w:r>
        <w:rPr>
          <w:rFonts w:hint="eastAsia" w:ascii="宋体" w:hAnsi="宋体" w:eastAsia="宋体" w:cs="宋体"/>
          <w:b/>
          <w:bCs/>
          <w:szCs w:val="21"/>
          <w:lang w:val="en-US" w:eastAsia="zh-CN"/>
        </w:rPr>
        <w:t>三、项目商务、技术</w:t>
      </w:r>
      <w:r>
        <w:rPr>
          <w:rFonts w:hint="default" w:ascii="宋体" w:hAnsi="宋体" w:eastAsia="宋体" w:cs="宋体"/>
          <w:b/>
          <w:bCs/>
          <w:szCs w:val="21"/>
          <w:lang w:val="en-US" w:eastAsia="zh-CN"/>
        </w:rPr>
        <w:t>要求</w:t>
      </w:r>
      <w:bookmarkEnd w:id="20"/>
    </w:p>
    <w:p w14:paraId="71FC28E5">
      <w:pPr>
        <w:spacing w:line="500" w:lineRule="exact"/>
        <w:ind w:firstLine="480"/>
        <w:rPr>
          <w:rFonts w:hint="default" w:ascii="宋体" w:hAnsi="宋体" w:eastAsia="宋体" w:cs="宋体"/>
          <w:b w:val="0"/>
          <w:bCs w:val="0"/>
          <w:szCs w:val="21"/>
          <w:lang w:val="en-US" w:eastAsia="zh-CN"/>
        </w:rPr>
      </w:pPr>
      <w:r>
        <w:rPr>
          <w:rFonts w:hint="default" w:ascii="宋体" w:hAnsi="宋体" w:eastAsia="宋体" w:cs="宋体"/>
          <w:b w:val="0"/>
          <w:bCs w:val="0"/>
          <w:szCs w:val="21"/>
          <w:lang w:val="en-US" w:eastAsia="zh-CN"/>
        </w:rPr>
        <w:t>（一）项目服务团队要求</w:t>
      </w:r>
    </w:p>
    <w:p w14:paraId="4DE84948">
      <w:pPr>
        <w:spacing w:line="500" w:lineRule="exact"/>
        <w:ind w:firstLine="480"/>
        <w:rPr>
          <w:rFonts w:hint="eastAsia" w:ascii="宋体" w:hAnsi="宋体" w:eastAsia="宋体" w:cs="宋体"/>
          <w:b w:val="0"/>
          <w:bCs w:val="0"/>
          <w:szCs w:val="21"/>
          <w:lang w:val="en-US" w:eastAsia="zh-CN"/>
        </w:rPr>
      </w:pPr>
      <w:r>
        <w:rPr>
          <w:rFonts w:hint="eastAsia" w:ascii="宋体" w:hAnsi="宋体" w:eastAsia="宋体" w:cs="宋体"/>
          <w:b w:val="0"/>
          <w:bCs w:val="0"/>
          <w:szCs w:val="21"/>
          <w:lang w:val="en-US" w:eastAsia="zh-CN"/>
        </w:rPr>
        <w:t>1.负责等级评定团队组建不低于5人，评定人员需具有评定工作资质或经验。人员类型覆盖评定工作涉及的各个方面(提供相关证明资料或相关承诺函)。</w:t>
      </w:r>
    </w:p>
    <w:p w14:paraId="2517CA25">
      <w:pPr>
        <w:spacing w:line="500" w:lineRule="exact"/>
        <w:ind w:firstLine="480"/>
        <w:rPr>
          <w:rFonts w:hint="default" w:ascii="宋体" w:hAnsi="宋体" w:eastAsia="宋体" w:cs="宋体"/>
          <w:b w:val="0"/>
          <w:bCs w:val="0"/>
          <w:szCs w:val="21"/>
          <w:lang w:val="en-US" w:eastAsia="zh-CN"/>
        </w:rPr>
      </w:pPr>
      <w:r>
        <w:rPr>
          <w:rFonts w:hint="eastAsia" w:ascii="宋体" w:hAnsi="宋体" w:cs="宋体"/>
          <w:b w:val="0"/>
          <w:bCs w:val="0"/>
          <w:szCs w:val="21"/>
          <w:lang w:val="en-US" w:eastAsia="zh-CN"/>
        </w:rPr>
        <w:t>2</w:t>
      </w:r>
      <w:r>
        <w:rPr>
          <w:rFonts w:hint="eastAsia" w:ascii="宋体" w:hAnsi="宋体" w:eastAsia="宋体" w:cs="宋体"/>
          <w:b w:val="0"/>
          <w:bCs w:val="0"/>
          <w:szCs w:val="21"/>
          <w:lang w:val="en-US" w:eastAsia="zh-CN"/>
        </w:rPr>
        <w:t>.</w:t>
      </w:r>
      <w:r>
        <w:rPr>
          <w:rFonts w:hint="default" w:ascii="宋体" w:hAnsi="宋体" w:eastAsia="宋体" w:cs="宋体"/>
          <w:b w:val="0"/>
          <w:bCs w:val="0"/>
          <w:szCs w:val="21"/>
          <w:lang w:val="en-US" w:eastAsia="zh-CN"/>
        </w:rPr>
        <w:t>评定工作开展前，组织评定团队培训，确保团队成员熟悉评定工作中各项流程，能够高效有序</w:t>
      </w:r>
      <w:r>
        <w:rPr>
          <w:rFonts w:hint="eastAsia" w:ascii="宋体" w:hAnsi="宋体" w:eastAsia="宋体" w:cs="宋体"/>
          <w:b w:val="0"/>
          <w:bCs w:val="0"/>
          <w:szCs w:val="21"/>
          <w:lang w:val="en-US" w:eastAsia="zh-CN"/>
        </w:rPr>
        <w:t>地</w:t>
      </w:r>
      <w:r>
        <w:rPr>
          <w:rFonts w:hint="default" w:ascii="宋体" w:hAnsi="宋体" w:eastAsia="宋体" w:cs="宋体"/>
          <w:b w:val="0"/>
          <w:bCs w:val="0"/>
          <w:szCs w:val="21"/>
          <w:lang w:val="en-US" w:eastAsia="zh-CN"/>
        </w:rPr>
        <w:t>开展评定工作。</w:t>
      </w:r>
    </w:p>
    <w:p w14:paraId="38B67916">
      <w:pPr>
        <w:spacing w:line="500" w:lineRule="exact"/>
        <w:ind w:firstLine="480"/>
        <w:rPr>
          <w:rFonts w:hint="default" w:ascii="宋体" w:hAnsi="宋体" w:eastAsia="宋体" w:cs="宋体"/>
          <w:b w:val="0"/>
          <w:bCs w:val="0"/>
          <w:szCs w:val="21"/>
          <w:lang w:val="en-US" w:eastAsia="zh-CN"/>
        </w:rPr>
      </w:pPr>
      <w:r>
        <w:rPr>
          <w:rFonts w:hint="default" w:ascii="宋体" w:hAnsi="宋体" w:eastAsia="宋体" w:cs="宋体"/>
          <w:b w:val="0"/>
          <w:bCs w:val="0"/>
          <w:szCs w:val="21"/>
          <w:lang w:val="en-US" w:eastAsia="zh-CN"/>
        </w:rPr>
        <w:t>（二）评定要求</w:t>
      </w:r>
    </w:p>
    <w:p w14:paraId="02182581">
      <w:pPr>
        <w:spacing w:line="500" w:lineRule="exact"/>
        <w:ind w:firstLine="480"/>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1.</w:t>
      </w:r>
      <w:r>
        <w:rPr>
          <w:rFonts w:hint="default" w:ascii="宋体" w:hAnsi="宋体" w:eastAsia="宋体" w:cs="宋体"/>
          <w:b w:val="0"/>
          <w:bCs w:val="0"/>
          <w:szCs w:val="21"/>
          <w:lang w:val="en-US" w:eastAsia="zh-CN"/>
        </w:rPr>
        <w:t>全市申报参评且审查符合条件的养老机构</w:t>
      </w:r>
      <w:r>
        <w:rPr>
          <w:rFonts w:hint="eastAsia" w:ascii="宋体" w:hAnsi="宋体" w:eastAsia="宋体" w:cs="宋体"/>
          <w:b w:val="0"/>
          <w:bCs w:val="0"/>
          <w:szCs w:val="21"/>
          <w:lang w:val="en-US" w:eastAsia="zh-CN"/>
        </w:rPr>
        <w:t>约30</w:t>
      </w:r>
      <w:r>
        <w:rPr>
          <w:rFonts w:hint="default" w:ascii="宋体" w:hAnsi="宋体" w:eastAsia="宋体" w:cs="宋体"/>
          <w:b w:val="0"/>
          <w:bCs w:val="0"/>
          <w:szCs w:val="21"/>
          <w:lang w:val="en-US" w:eastAsia="zh-CN"/>
        </w:rPr>
        <w:t>家</w:t>
      </w:r>
    </w:p>
    <w:p w14:paraId="666AD35C">
      <w:pPr>
        <w:spacing w:line="500" w:lineRule="exact"/>
        <w:ind w:firstLine="480"/>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2.</w:t>
      </w:r>
      <w:r>
        <w:rPr>
          <w:rFonts w:hint="default" w:ascii="宋体" w:hAnsi="宋体" w:eastAsia="宋体" w:cs="宋体"/>
          <w:b w:val="0"/>
          <w:bCs w:val="0"/>
          <w:szCs w:val="21"/>
          <w:lang w:val="en-US" w:eastAsia="zh-CN"/>
        </w:rPr>
        <w:t>评定每家</w:t>
      </w:r>
      <w:r>
        <w:rPr>
          <w:rFonts w:hint="eastAsia" w:ascii="宋体" w:hAnsi="宋体" w:eastAsia="宋体" w:cs="宋体"/>
          <w:b w:val="0"/>
          <w:bCs w:val="0"/>
          <w:szCs w:val="21"/>
          <w:lang w:val="en-US" w:eastAsia="zh-CN"/>
        </w:rPr>
        <w:t>养老服务机构</w:t>
      </w:r>
      <w:r>
        <w:rPr>
          <w:rFonts w:hint="default" w:ascii="宋体" w:hAnsi="宋体" w:eastAsia="宋体" w:cs="宋体"/>
          <w:b w:val="0"/>
          <w:bCs w:val="0"/>
          <w:szCs w:val="21"/>
          <w:lang w:val="en-US" w:eastAsia="zh-CN"/>
        </w:rPr>
        <w:t>应组织3人及以上评定小组；</w:t>
      </w:r>
    </w:p>
    <w:p w14:paraId="6553B055">
      <w:pPr>
        <w:spacing w:line="500" w:lineRule="exact"/>
        <w:ind w:firstLine="480"/>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3.</w:t>
      </w:r>
      <w:r>
        <w:rPr>
          <w:rFonts w:hint="default" w:ascii="宋体" w:hAnsi="宋体" w:eastAsia="宋体" w:cs="宋体"/>
          <w:b w:val="0"/>
          <w:bCs w:val="0"/>
          <w:szCs w:val="21"/>
          <w:lang w:val="en-US" w:eastAsia="zh-CN"/>
        </w:rPr>
        <w:t>参与评定的人员宜选用有相关评定经验的人员；</w:t>
      </w:r>
    </w:p>
    <w:p w14:paraId="18483C17">
      <w:pPr>
        <w:spacing w:line="500" w:lineRule="exact"/>
        <w:ind w:firstLine="480"/>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4.</w:t>
      </w:r>
      <w:r>
        <w:rPr>
          <w:rFonts w:hint="default" w:ascii="宋体" w:hAnsi="宋体" w:eastAsia="宋体" w:cs="宋体"/>
          <w:b w:val="0"/>
          <w:bCs w:val="0"/>
          <w:szCs w:val="21"/>
          <w:lang w:val="en-US" w:eastAsia="zh-CN"/>
        </w:rPr>
        <w:t>撰写等级评定报告。</w:t>
      </w:r>
    </w:p>
    <w:p w14:paraId="60348486">
      <w:pPr>
        <w:spacing w:line="500" w:lineRule="exact"/>
        <w:ind w:firstLine="480"/>
        <w:rPr>
          <w:rFonts w:hint="default" w:ascii="宋体" w:hAnsi="宋体" w:eastAsia="宋体" w:cs="宋体"/>
          <w:b w:val="0"/>
          <w:bCs w:val="0"/>
          <w:szCs w:val="21"/>
          <w:highlight w:val="none"/>
          <w:lang w:val="en-US" w:eastAsia="zh-CN"/>
        </w:rPr>
      </w:pPr>
      <w:r>
        <w:rPr>
          <w:rFonts w:hint="eastAsia" w:ascii="宋体" w:hAnsi="宋体" w:cs="宋体"/>
          <w:b w:val="0"/>
          <w:bCs w:val="0"/>
          <w:szCs w:val="21"/>
          <w:highlight w:val="none"/>
          <w:lang w:val="en-US" w:eastAsia="zh-CN"/>
        </w:rPr>
        <w:t>4</w:t>
      </w:r>
      <w:r>
        <w:rPr>
          <w:rFonts w:hint="default" w:ascii="宋体" w:hAnsi="宋体" w:eastAsia="宋体" w:cs="宋体"/>
          <w:b w:val="0"/>
          <w:bCs w:val="0"/>
          <w:szCs w:val="21"/>
          <w:highlight w:val="none"/>
          <w:lang w:val="en-US" w:eastAsia="zh-CN"/>
        </w:rPr>
        <w:t>.1 项目全套交付成果（验收必备资料）：</w:t>
      </w:r>
    </w:p>
    <w:p w14:paraId="3E1549C1">
      <w:pPr>
        <w:spacing w:line="500" w:lineRule="exact"/>
        <w:ind w:firstLine="480"/>
        <w:rPr>
          <w:rFonts w:hint="default" w:ascii="宋体" w:hAnsi="宋体" w:eastAsia="宋体" w:cs="宋体"/>
          <w:b w:val="0"/>
          <w:bCs w:val="0"/>
          <w:szCs w:val="21"/>
          <w:highlight w:val="none"/>
          <w:lang w:val="en-US" w:eastAsia="zh-CN"/>
        </w:rPr>
      </w:pPr>
      <w:r>
        <w:rPr>
          <w:rFonts w:hint="default" w:ascii="宋体" w:hAnsi="宋体" w:eastAsia="宋体" w:cs="宋体"/>
          <w:b w:val="0"/>
          <w:bCs w:val="0"/>
          <w:szCs w:val="21"/>
          <w:highlight w:val="none"/>
          <w:lang w:val="en-US" w:eastAsia="zh-CN"/>
        </w:rPr>
        <w:t>1）分户档案：每家满意度问卷、员工技能考核记录、现场音影像资料</w:t>
      </w:r>
      <w:r>
        <w:rPr>
          <w:rFonts w:hint="eastAsia" w:ascii="宋体" w:hAnsi="宋体" w:eastAsia="宋体" w:cs="宋体"/>
          <w:b w:val="0"/>
          <w:bCs w:val="0"/>
          <w:szCs w:val="21"/>
          <w:highlight w:val="none"/>
          <w:lang w:val="en-US" w:eastAsia="zh-CN"/>
        </w:rPr>
        <w:t>等。</w:t>
      </w:r>
    </w:p>
    <w:p w14:paraId="21D161B3">
      <w:pPr>
        <w:spacing w:line="500" w:lineRule="exact"/>
        <w:ind w:firstLine="480"/>
        <w:rPr>
          <w:rFonts w:hint="default" w:ascii="宋体" w:hAnsi="宋体" w:eastAsia="宋体" w:cs="宋体"/>
          <w:b w:val="0"/>
          <w:bCs w:val="0"/>
          <w:szCs w:val="21"/>
          <w:highlight w:val="none"/>
          <w:lang w:val="en-US" w:eastAsia="zh-CN"/>
        </w:rPr>
      </w:pPr>
      <w:r>
        <w:rPr>
          <w:rFonts w:hint="default" w:ascii="宋体" w:hAnsi="宋体" w:eastAsia="宋体" w:cs="宋体"/>
          <w:b w:val="0"/>
          <w:bCs w:val="0"/>
          <w:szCs w:val="21"/>
          <w:highlight w:val="none"/>
          <w:lang w:val="en-US" w:eastAsia="zh-CN"/>
        </w:rPr>
        <w:t>2）全市汇总材料：全市养老机构评级总分析报告，包含行业共性短板、提档升级优化建议、分区域问题清单</w:t>
      </w:r>
      <w:r>
        <w:rPr>
          <w:rFonts w:hint="eastAsia" w:ascii="宋体" w:hAnsi="宋体" w:eastAsia="宋体" w:cs="宋体"/>
          <w:b w:val="0"/>
          <w:bCs w:val="0"/>
          <w:szCs w:val="21"/>
          <w:highlight w:val="none"/>
          <w:lang w:val="en-US" w:eastAsia="zh-CN"/>
        </w:rPr>
        <w:t>等。</w:t>
      </w:r>
    </w:p>
    <w:p w14:paraId="739D57C3">
      <w:pPr>
        <w:spacing w:line="500" w:lineRule="exact"/>
        <w:ind w:firstLine="480"/>
        <w:rPr>
          <w:rFonts w:hint="default" w:ascii="宋体" w:hAnsi="宋体" w:eastAsia="宋体" w:cs="宋体"/>
          <w:b w:val="0"/>
          <w:bCs w:val="0"/>
          <w:szCs w:val="21"/>
          <w:highlight w:val="none"/>
          <w:lang w:val="en-US" w:eastAsia="zh-CN"/>
        </w:rPr>
      </w:pPr>
      <w:r>
        <w:rPr>
          <w:rFonts w:hint="default" w:ascii="宋体" w:hAnsi="宋体" w:eastAsia="宋体" w:cs="宋体"/>
          <w:b w:val="0"/>
          <w:bCs w:val="0"/>
          <w:szCs w:val="21"/>
          <w:highlight w:val="none"/>
          <w:lang w:val="en-US" w:eastAsia="zh-CN"/>
        </w:rPr>
        <w:t>3）纸质标准化台账移交市民政局永久存档</w:t>
      </w:r>
      <w:r>
        <w:rPr>
          <w:rFonts w:hint="eastAsia" w:ascii="宋体" w:hAnsi="宋体" w:eastAsia="宋体" w:cs="宋体"/>
          <w:b w:val="0"/>
          <w:bCs w:val="0"/>
          <w:szCs w:val="21"/>
          <w:highlight w:val="none"/>
          <w:lang w:val="en-US" w:eastAsia="zh-CN"/>
        </w:rPr>
        <w:t>。</w:t>
      </w:r>
    </w:p>
    <w:p w14:paraId="3F8173FD">
      <w:pPr>
        <w:spacing w:line="500" w:lineRule="exact"/>
        <w:ind w:firstLine="480"/>
        <w:rPr>
          <w:rFonts w:hint="default" w:ascii="宋体" w:hAnsi="宋体" w:eastAsia="宋体" w:cs="宋体"/>
          <w:b w:val="0"/>
          <w:bCs w:val="0"/>
          <w:szCs w:val="21"/>
          <w:lang w:val="en-US" w:eastAsia="zh-CN"/>
        </w:rPr>
      </w:pPr>
      <w:r>
        <w:rPr>
          <w:rFonts w:hint="default" w:ascii="宋体" w:hAnsi="宋体" w:eastAsia="宋体" w:cs="宋体"/>
          <w:b w:val="0"/>
          <w:bCs w:val="0"/>
          <w:szCs w:val="21"/>
          <w:lang w:val="en-US" w:eastAsia="zh-CN"/>
        </w:rPr>
        <w:t xml:space="preserve"> （三）其他要求</w:t>
      </w:r>
    </w:p>
    <w:p w14:paraId="01CDDCB7">
      <w:pPr>
        <w:spacing w:line="500" w:lineRule="exact"/>
        <w:ind w:firstLine="480"/>
        <w:rPr>
          <w:rFonts w:hint="default" w:ascii="宋体" w:hAnsi="宋体" w:eastAsia="宋体" w:cs="宋体"/>
          <w:b w:val="0"/>
          <w:bCs w:val="0"/>
          <w:szCs w:val="21"/>
          <w:lang w:val="en-US" w:eastAsia="zh-CN"/>
        </w:rPr>
      </w:pPr>
      <w:r>
        <w:rPr>
          <w:rFonts w:hint="default" w:ascii="宋体" w:hAnsi="宋体" w:eastAsia="宋体" w:cs="宋体"/>
          <w:b w:val="0"/>
          <w:bCs w:val="0"/>
          <w:szCs w:val="21"/>
          <w:lang w:val="en-US" w:eastAsia="zh-CN"/>
        </w:rPr>
        <w:t>养老服务机构等级评定工作中的其他事宜，按照《</w:t>
      </w:r>
      <w:r>
        <w:rPr>
          <w:rFonts w:hint="eastAsia" w:ascii="宋体" w:hAnsi="宋体" w:eastAsia="宋体" w:cs="宋体"/>
          <w:b w:val="0"/>
          <w:bCs w:val="0"/>
          <w:szCs w:val="21"/>
          <w:lang w:val="en-US" w:eastAsia="zh-CN"/>
        </w:rPr>
        <w:t>湖北省养老机构等级评定管理办法》</w:t>
      </w:r>
      <w:r>
        <w:rPr>
          <w:rFonts w:hint="default" w:ascii="宋体" w:hAnsi="宋体" w:eastAsia="宋体" w:cs="宋体"/>
          <w:b w:val="0"/>
          <w:bCs w:val="0"/>
          <w:szCs w:val="21"/>
          <w:lang w:val="en-US" w:eastAsia="zh-CN"/>
        </w:rPr>
        <w:t>执行。</w:t>
      </w:r>
    </w:p>
    <w:p w14:paraId="267C1ED4">
      <w:pPr>
        <w:spacing w:line="500" w:lineRule="exact"/>
        <w:ind w:firstLine="480"/>
        <w:rPr>
          <w:rFonts w:hint="default" w:ascii="宋体" w:hAnsi="宋体" w:eastAsia="宋体" w:cs="宋体"/>
          <w:b/>
          <w:bCs/>
          <w:szCs w:val="21"/>
          <w:lang w:val="en-US" w:eastAsia="zh-CN"/>
        </w:rPr>
      </w:pPr>
      <w:r>
        <w:rPr>
          <w:rFonts w:hint="eastAsia" w:ascii="宋体" w:hAnsi="宋体" w:eastAsia="宋体" w:cs="宋体"/>
          <w:b/>
          <w:bCs/>
          <w:szCs w:val="21"/>
          <w:lang w:val="en-US" w:eastAsia="zh-CN"/>
        </w:rPr>
        <w:t>四、报价及其他要求</w:t>
      </w:r>
    </w:p>
    <w:p w14:paraId="11B4D72B">
      <w:pPr>
        <w:spacing w:line="500" w:lineRule="exact"/>
        <w:ind w:firstLine="480"/>
        <w:rPr>
          <w:rFonts w:hint="eastAsia" w:ascii="宋体" w:hAnsi="宋体" w:eastAsia="宋体" w:cs="宋体"/>
          <w:b w:val="0"/>
          <w:bCs w:val="0"/>
          <w:szCs w:val="21"/>
          <w:lang w:val="en-US" w:eastAsia="zh-CN"/>
        </w:rPr>
      </w:pPr>
      <w:bookmarkStart w:id="21" w:name="_Toc16735"/>
      <w:bookmarkStart w:id="22" w:name="_Toc11281"/>
      <w:r>
        <w:rPr>
          <w:rFonts w:hint="eastAsia" w:ascii="宋体" w:hAnsi="宋体" w:eastAsia="宋体" w:cs="宋体"/>
          <w:b w:val="0"/>
          <w:bCs w:val="0"/>
          <w:szCs w:val="21"/>
          <w:lang w:val="en-US" w:eastAsia="zh-CN"/>
        </w:rPr>
        <w:t>（一）服务期限、服务地点及验收方式</w:t>
      </w:r>
      <w:bookmarkEnd w:id="21"/>
      <w:bookmarkEnd w:id="22"/>
    </w:p>
    <w:p w14:paraId="066AE1A0">
      <w:pPr>
        <w:spacing w:line="500" w:lineRule="exact"/>
        <w:ind w:firstLine="480"/>
        <w:rPr>
          <w:rFonts w:hint="default" w:ascii="宋体" w:hAnsi="宋体" w:eastAsia="宋体" w:cs="宋体"/>
          <w:b w:val="0"/>
          <w:bCs w:val="0"/>
          <w:szCs w:val="21"/>
          <w:lang w:val="en-US" w:eastAsia="zh-CN"/>
        </w:rPr>
      </w:pPr>
      <w:bookmarkStart w:id="23" w:name="_Toc267320049"/>
      <w:r>
        <w:rPr>
          <w:rFonts w:hint="eastAsia" w:ascii="宋体" w:hAnsi="宋体" w:eastAsia="宋体" w:cs="宋体"/>
          <w:b w:val="0"/>
          <w:bCs w:val="0"/>
          <w:szCs w:val="21"/>
          <w:lang w:val="en-US" w:eastAsia="zh-CN"/>
        </w:rPr>
        <w:t xml:space="preserve">1.服务期：自合同签订之日起至等级评定全部结束、资料归档完成之日止（等级评定9月30日前完成，资料归档12月30日前完成） </w:t>
      </w:r>
    </w:p>
    <w:p w14:paraId="4F3507B6">
      <w:pPr>
        <w:spacing w:line="500" w:lineRule="exact"/>
        <w:ind w:firstLine="480"/>
        <w:rPr>
          <w:rFonts w:hint="default" w:ascii="宋体" w:hAnsi="宋体" w:eastAsia="宋体" w:cs="宋体"/>
          <w:b w:val="0"/>
          <w:bCs w:val="0"/>
          <w:szCs w:val="21"/>
          <w:lang w:val="en-US" w:eastAsia="zh-CN"/>
        </w:rPr>
      </w:pPr>
      <w:r>
        <w:rPr>
          <w:rFonts w:hint="eastAsia" w:ascii="宋体" w:hAnsi="宋体" w:eastAsia="宋体" w:cs="宋体"/>
          <w:b w:val="0"/>
          <w:bCs w:val="0"/>
          <w:szCs w:val="21"/>
          <w:lang w:val="en-US" w:eastAsia="zh-CN"/>
        </w:rPr>
        <w:t>2. 服务地点：采购人指定地点</w:t>
      </w:r>
    </w:p>
    <w:p w14:paraId="1E65500C">
      <w:pPr>
        <w:spacing w:line="500" w:lineRule="exact"/>
        <w:ind w:firstLine="480"/>
        <w:rPr>
          <w:rFonts w:hint="eastAsia" w:ascii="宋体" w:hAnsi="宋体" w:eastAsia="宋体" w:cs="宋体"/>
          <w:b w:val="0"/>
          <w:bCs w:val="0"/>
          <w:szCs w:val="21"/>
          <w:lang w:val="en-US" w:eastAsia="zh-CN"/>
        </w:rPr>
      </w:pPr>
      <w:r>
        <w:rPr>
          <w:rFonts w:hint="eastAsia" w:ascii="宋体" w:hAnsi="宋体" w:eastAsia="宋体" w:cs="宋体"/>
          <w:b w:val="0"/>
          <w:bCs w:val="0"/>
          <w:szCs w:val="21"/>
          <w:lang w:val="en-US" w:eastAsia="zh-CN"/>
        </w:rPr>
        <w:t>3.验收方式：由采购人组织审查验收。</w:t>
      </w:r>
      <w:bookmarkStart w:id="24" w:name="_Toc87557328"/>
      <w:bookmarkStart w:id="25" w:name="_Toc3001"/>
      <w:bookmarkStart w:id="26" w:name="_Toc29144"/>
    </w:p>
    <w:p w14:paraId="740C3B46">
      <w:pPr>
        <w:spacing w:line="500" w:lineRule="exact"/>
        <w:ind w:firstLine="480"/>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3.1 验收合格硬性标准，任意一条不满足视为验收不合格，暂缓支付尾款：</w:t>
      </w:r>
    </w:p>
    <w:p w14:paraId="3EDCB5A6">
      <w:pPr>
        <w:spacing w:line="500" w:lineRule="exact"/>
        <w:ind w:firstLine="480"/>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①全部参评机构完成预摸底、现场评审、复核流程；②全套纸质、电子档案完整无缺失；③全市总分析报告经市评定委员会审核通过；④无参评机构有效书面异议、无评审违规投诉。</w:t>
      </w:r>
    </w:p>
    <w:p w14:paraId="3970A422">
      <w:pPr>
        <w:spacing w:line="500" w:lineRule="exact"/>
        <w:ind w:firstLine="480"/>
        <w:rPr>
          <w:rFonts w:hint="eastAsia" w:ascii="宋体" w:hAnsi="宋体" w:eastAsia="宋体" w:cs="宋体"/>
          <w:b w:val="0"/>
          <w:bCs w:val="0"/>
          <w:szCs w:val="21"/>
          <w:lang w:val="en-US" w:eastAsia="zh-CN"/>
        </w:rPr>
      </w:pPr>
      <w:r>
        <w:rPr>
          <w:rFonts w:hint="eastAsia" w:ascii="宋体" w:hAnsi="宋体" w:eastAsia="宋体" w:cs="宋体"/>
          <w:b w:val="0"/>
          <w:bCs w:val="0"/>
          <w:szCs w:val="21"/>
          <w:lang w:val="en-US" w:eastAsia="zh-CN"/>
        </w:rPr>
        <w:t>（二）报价要求</w:t>
      </w:r>
      <w:bookmarkEnd w:id="24"/>
      <w:bookmarkEnd w:id="25"/>
      <w:bookmarkEnd w:id="26"/>
    </w:p>
    <w:p w14:paraId="08A27152">
      <w:pPr>
        <w:spacing w:line="500" w:lineRule="exact"/>
        <w:ind w:firstLine="480"/>
        <w:rPr>
          <w:rFonts w:hint="eastAsia" w:ascii="宋体" w:hAnsi="宋体" w:eastAsia="宋体" w:cs="宋体"/>
          <w:b w:val="0"/>
          <w:bCs w:val="0"/>
          <w:szCs w:val="21"/>
          <w:lang w:val="en-US" w:eastAsia="zh-CN"/>
        </w:rPr>
      </w:pPr>
      <w:bookmarkStart w:id="27" w:name="_Toc10890"/>
      <w:bookmarkStart w:id="28" w:name="_Toc87557330"/>
      <w:r>
        <w:rPr>
          <w:rFonts w:hint="eastAsia" w:ascii="宋体" w:hAnsi="宋体" w:eastAsia="宋体" w:cs="宋体"/>
          <w:b w:val="0"/>
          <w:bCs w:val="0"/>
          <w:szCs w:val="21"/>
          <w:lang w:val="en-US" w:eastAsia="zh-CN"/>
        </w:rPr>
        <w:t>谈判报价为人民币报价，包括但不限于：服务费、评审费、人工费、差旅费、邮寄费（包括纸质报告、数据光盘等）、保险费、税费等完成本项目所需的一切费用。因成交人自身原因造成漏报、少报皆由其自行承担责任，采购人不再补偿。</w:t>
      </w:r>
    </w:p>
    <w:p w14:paraId="2D21C206">
      <w:pPr>
        <w:spacing w:line="500" w:lineRule="exact"/>
        <w:ind w:firstLine="480"/>
        <w:rPr>
          <w:rFonts w:hint="eastAsia" w:ascii="宋体" w:hAnsi="宋体" w:eastAsia="宋体" w:cs="宋体"/>
          <w:b w:val="0"/>
          <w:bCs w:val="0"/>
          <w:szCs w:val="21"/>
          <w:lang w:val="en-US" w:eastAsia="zh-CN"/>
        </w:rPr>
      </w:pPr>
      <w:bookmarkStart w:id="29" w:name="_Toc9870"/>
      <w:r>
        <w:rPr>
          <w:rFonts w:hint="eastAsia" w:ascii="宋体" w:hAnsi="宋体" w:eastAsia="宋体" w:cs="宋体"/>
          <w:b w:val="0"/>
          <w:bCs w:val="0"/>
          <w:szCs w:val="21"/>
          <w:lang w:val="en-US" w:eastAsia="zh-CN"/>
        </w:rPr>
        <w:t>（三）付款方式</w:t>
      </w:r>
      <w:bookmarkEnd w:id="27"/>
      <w:bookmarkEnd w:id="28"/>
      <w:bookmarkEnd w:id="29"/>
    </w:p>
    <w:bookmarkEnd w:id="23"/>
    <w:p w14:paraId="7C3E922E">
      <w:pPr>
        <w:spacing w:line="500" w:lineRule="exact"/>
        <w:ind w:firstLine="480"/>
        <w:rPr>
          <w:rFonts w:hint="eastAsia" w:ascii="宋体" w:hAnsi="宋体" w:eastAsia="宋体" w:cs="宋体"/>
          <w:b w:val="0"/>
          <w:bCs w:val="0"/>
          <w:szCs w:val="21"/>
          <w:lang w:val="en-US" w:eastAsia="zh-CN"/>
        </w:rPr>
      </w:pPr>
      <w:bookmarkStart w:id="30" w:name="_Toc1516"/>
      <w:bookmarkStart w:id="31" w:name="_Toc28656"/>
      <w:bookmarkStart w:id="32" w:name="_Toc31738"/>
      <w:bookmarkStart w:id="33" w:name="_Toc267320052"/>
      <w:r>
        <w:rPr>
          <w:rFonts w:hint="eastAsia" w:ascii="宋体" w:hAnsi="宋体" w:eastAsia="宋体" w:cs="宋体"/>
          <w:b w:val="0"/>
          <w:bCs w:val="0"/>
          <w:szCs w:val="21"/>
          <w:lang w:val="en-US" w:eastAsia="zh-CN"/>
        </w:rPr>
        <w:t>合同签订且乙方开具等额有效发票后7个工作日内，采购方向成交供应商支付合同金额的30%预付款；在项目全部实施完成并通过采购人审查验收合格后，采购人10个工作日内向成交供应商支付剩余70%合同款项。</w:t>
      </w:r>
    </w:p>
    <w:p w14:paraId="58167075">
      <w:pPr>
        <w:spacing w:line="500" w:lineRule="exact"/>
        <w:ind w:firstLine="480"/>
        <w:rPr>
          <w:rFonts w:hint="eastAsia" w:ascii="宋体" w:hAnsi="宋体" w:eastAsia="宋体" w:cs="宋体"/>
          <w:b w:val="0"/>
          <w:bCs w:val="0"/>
          <w:szCs w:val="21"/>
          <w:lang w:val="en-US" w:eastAsia="zh-CN"/>
        </w:rPr>
      </w:pPr>
      <w:bookmarkStart w:id="34" w:name="_Toc9142"/>
      <w:r>
        <w:rPr>
          <w:rFonts w:hint="eastAsia" w:ascii="宋体" w:hAnsi="宋体" w:eastAsia="宋体" w:cs="宋体"/>
          <w:b w:val="0"/>
          <w:bCs w:val="0"/>
          <w:szCs w:val="21"/>
          <w:lang w:val="en-US" w:eastAsia="zh-CN"/>
        </w:rPr>
        <w:t>（四）质量保证</w:t>
      </w:r>
      <w:bookmarkEnd w:id="30"/>
      <w:bookmarkEnd w:id="31"/>
      <w:bookmarkEnd w:id="34"/>
    </w:p>
    <w:p w14:paraId="3634E304">
      <w:pPr>
        <w:spacing w:line="500" w:lineRule="exact"/>
        <w:ind w:firstLine="480"/>
        <w:rPr>
          <w:rFonts w:hint="eastAsia" w:ascii="宋体" w:hAnsi="宋体" w:eastAsia="宋体" w:cs="宋体"/>
          <w:b w:val="0"/>
          <w:bCs w:val="0"/>
          <w:szCs w:val="21"/>
          <w:lang w:val="en-US" w:eastAsia="zh-CN"/>
        </w:rPr>
      </w:pPr>
      <w:bookmarkStart w:id="35" w:name="_Toc30705"/>
      <w:r>
        <w:rPr>
          <w:rFonts w:hint="eastAsia" w:ascii="宋体" w:hAnsi="宋体" w:eastAsia="宋体" w:cs="宋体"/>
          <w:b w:val="0"/>
          <w:bCs w:val="0"/>
          <w:szCs w:val="21"/>
          <w:lang w:val="en-US" w:eastAsia="zh-CN"/>
        </w:rPr>
        <w:t>成交供应商须严格按照谈判文</w:t>
      </w:r>
      <w:r>
        <w:rPr>
          <w:rFonts w:hint="eastAsia" w:ascii="宋体" w:hAnsi="宋体" w:cs="宋体"/>
          <w:b w:val="0"/>
          <w:bCs w:val="0"/>
          <w:szCs w:val="21"/>
          <w:lang w:val="en-US" w:eastAsia="zh-CN"/>
        </w:rPr>
        <w:t>件和</w:t>
      </w:r>
      <w:r>
        <w:rPr>
          <w:rFonts w:hint="eastAsia" w:ascii="宋体" w:hAnsi="宋体" w:eastAsia="宋体" w:cs="宋体"/>
          <w:b w:val="0"/>
          <w:bCs w:val="0"/>
          <w:szCs w:val="21"/>
          <w:lang w:val="en-US" w:eastAsia="zh-CN"/>
        </w:rPr>
        <w:t>采购人服务要求及自身提供的方案实施本项目，成交供应商在实施过程中接受采购人的监督和意见，根据采购人意见进行项目实施的调整。未经采购人允许，不得改变实施方案。否则将取消成交供应商承办资格，由采购人选择排名后一位成交候选人承办本项目。</w:t>
      </w:r>
    </w:p>
    <w:p w14:paraId="353EFF22">
      <w:pPr>
        <w:spacing w:line="500" w:lineRule="exact"/>
        <w:ind w:firstLine="480"/>
        <w:rPr>
          <w:rFonts w:hint="eastAsia" w:ascii="宋体" w:hAnsi="宋体" w:eastAsia="宋体" w:cs="宋体"/>
          <w:b w:val="0"/>
          <w:bCs w:val="0"/>
          <w:szCs w:val="21"/>
          <w:lang w:val="en-US" w:eastAsia="zh-CN"/>
        </w:rPr>
      </w:pPr>
      <w:bookmarkStart w:id="36" w:name="_Toc4624"/>
      <w:r>
        <w:rPr>
          <w:rFonts w:hint="eastAsia" w:ascii="宋体" w:hAnsi="宋体" w:eastAsia="宋体" w:cs="宋体"/>
          <w:b w:val="0"/>
          <w:bCs w:val="0"/>
          <w:szCs w:val="21"/>
          <w:lang w:val="en-US" w:eastAsia="zh-CN"/>
        </w:rPr>
        <w:t>(五)知识产权</w:t>
      </w:r>
      <w:bookmarkEnd w:id="32"/>
      <w:bookmarkEnd w:id="33"/>
      <w:bookmarkEnd w:id="35"/>
      <w:bookmarkEnd w:id="36"/>
    </w:p>
    <w:p w14:paraId="50CD0FFD">
      <w:pPr>
        <w:spacing w:line="500" w:lineRule="exact"/>
        <w:ind w:firstLine="480"/>
        <w:rPr>
          <w:rFonts w:hint="eastAsia" w:ascii="宋体" w:hAnsi="宋体" w:eastAsia="宋体" w:cs="宋体"/>
          <w:b w:val="0"/>
          <w:bCs w:val="0"/>
          <w:szCs w:val="21"/>
          <w:lang w:val="en-US" w:eastAsia="zh-CN"/>
        </w:rPr>
      </w:pPr>
      <w:r>
        <w:rPr>
          <w:rFonts w:hint="eastAsia" w:ascii="宋体" w:hAnsi="宋体" w:eastAsia="宋体" w:cs="宋体"/>
          <w:b w:val="0"/>
          <w:bCs w:val="0"/>
          <w:szCs w:val="21"/>
          <w:lang w:val="en-US" w:eastAsia="zh-CN"/>
        </w:rPr>
        <w:t>1.采购人在中华人民共和国境内使用供应商提供的货物及服务时免受第三方提出的侵犯其专利权或其他知识产权的起诉。如果第三方提出侵权指控，供应商应承担由此而引起的一切法律责任和费用。</w:t>
      </w:r>
    </w:p>
    <w:p w14:paraId="296DE32A">
      <w:pPr>
        <w:spacing w:line="500" w:lineRule="exact"/>
        <w:ind w:firstLine="480"/>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lang w:val="en-US" w:eastAsia="zh-CN"/>
        </w:rPr>
        <w:t>2.涉及软件开发等服务类项目知识产权的，知识产权归采购人所有。</w:t>
      </w:r>
      <w:r>
        <w:rPr>
          <w:rFonts w:hint="eastAsia" w:ascii="宋体" w:hAnsi="宋体" w:eastAsia="宋体" w:cs="宋体"/>
          <w:b w:val="0"/>
          <w:bCs w:val="0"/>
          <w:szCs w:val="21"/>
          <w:highlight w:val="none"/>
          <w:lang w:val="en-US" w:eastAsia="zh-CN"/>
        </w:rPr>
        <w:t>（关于本项目黄石地区相关信息数据不得向外透露。）</w:t>
      </w:r>
    </w:p>
    <w:p w14:paraId="008FA146">
      <w:pPr>
        <w:spacing w:line="500" w:lineRule="exact"/>
        <w:ind w:firstLine="480"/>
        <w:rPr>
          <w:rFonts w:hint="eastAsia" w:ascii="宋体" w:hAnsi="宋体" w:eastAsia="宋体" w:cs="宋体"/>
          <w:b w:val="0"/>
          <w:bCs w:val="0"/>
          <w:szCs w:val="21"/>
          <w:lang w:val="en-US" w:eastAsia="zh-CN"/>
        </w:rPr>
      </w:pPr>
      <w:bookmarkStart w:id="37" w:name="_Toc267320053"/>
      <w:bookmarkStart w:id="38" w:name="_Toc1994"/>
      <w:bookmarkStart w:id="39" w:name="_Toc21074"/>
      <w:bookmarkStart w:id="40" w:name="_Toc11902"/>
      <w:r>
        <w:rPr>
          <w:rFonts w:hint="eastAsia" w:ascii="宋体" w:hAnsi="宋体" w:eastAsia="宋体" w:cs="宋体"/>
          <w:b w:val="0"/>
          <w:bCs w:val="0"/>
          <w:szCs w:val="21"/>
          <w:lang w:val="en-US" w:eastAsia="zh-CN"/>
        </w:rPr>
        <w:t>(六</w:t>
      </w:r>
      <w:bookmarkEnd w:id="37"/>
      <w:bookmarkEnd w:id="38"/>
      <w:bookmarkEnd w:id="39"/>
      <w:r>
        <w:rPr>
          <w:rFonts w:hint="eastAsia" w:ascii="宋体" w:hAnsi="宋体" w:eastAsia="宋体" w:cs="宋体"/>
          <w:b w:val="0"/>
          <w:bCs w:val="0"/>
          <w:szCs w:val="21"/>
          <w:lang w:val="en-US" w:eastAsia="zh-CN"/>
        </w:rPr>
        <w:t>)保密要求</w:t>
      </w:r>
      <w:bookmarkEnd w:id="40"/>
    </w:p>
    <w:p w14:paraId="05930D5C">
      <w:pPr>
        <w:spacing w:line="500" w:lineRule="exact"/>
        <w:ind w:firstLine="480"/>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lang w:val="en-US" w:eastAsia="zh-CN"/>
        </w:rPr>
        <w:t>项目实施过程中所有未经黄石市民政局书面许可，供应商不得向其他任何第三方泄露与本项目有关的任何信息、数据、资料或文件，供应商须保证其工作人员及设备中的文献资料藏品的全过程安全。</w:t>
      </w:r>
      <w:r>
        <w:rPr>
          <w:rFonts w:hint="eastAsia" w:ascii="宋体" w:hAnsi="宋体" w:eastAsia="宋体" w:cs="宋体"/>
          <w:b w:val="0"/>
          <w:bCs w:val="0"/>
          <w:szCs w:val="21"/>
          <w:highlight w:val="none"/>
          <w:lang w:val="en-US" w:eastAsia="zh-CN"/>
        </w:rPr>
        <w:t>项目涉及养老机构运营数据、老年人个人隐私、未公示内部评分属于民政内部管控信息；供应商组织全体工作人员签订，项目结束后严禁对外泄露任何项目资料；严禁利用项目数据开展商业宣传、外部课题研究；一旦发生信息泄露，对供应商扣除合同金额5%，并承担全部民事、行政法律责任。</w:t>
      </w:r>
    </w:p>
    <w:p w14:paraId="13FFAA0A">
      <w:pPr>
        <w:spacing w:line="500" w:lineRule="exact"/>
        <w:ind w:firstLine="480"/>
        <w:rPr>
          <w:rFonts w:hint="eastAsia" w:ascii="宋体" w:hAnsi="宋体" w:eastAsia="宋体" w:cs="宋体"/>
          <w:b w:val="0"/>
          <w:bCs w:val="0"/>
          <w:szCs w:val="21"/>
          <w:highlight w:val="none"/>
          <w:lang w:val="en-US" w:eastAsia="zh-CN"/>
        </w:rPr>
      </w:pPr>
      <w:bookmarkStart w:id="41" w:name="_Toc15119"/>
      <w:bookmarkStart w:id="42" w:name="_Toc14366"/>
      <w:bookmarkStart w:id="43" w:name="_Toc6128"/>
      <w:r>
        <w:rPr>
          <w:rFonts w:hint="eastAsia" w:ascii="宋体" w:hAnsi="宋体" w:eastAsia="宋体" w:cs="宋体"/>
          <w:b w:val="0"/>
          <w:bCs w:val="0"/>
          <w:szCs w:val="21"/>
          <w:highlight w:val="none"/>
          <w:lang w:val="en-US" w:eastAsia="zh-CN"/>
        </w:rPr>
        <w:t>(七</w:t>
      </w:r>
      <w:bookmarkStart w:id="44" w:name="_Toc73631896"/>
      <w:bookmarkStart w:id="45" w:name="_Toc267320054"/>
      <w:r>
        <w:rPr>
          <w:rFonts w:hint="eastAsia" w:ascii="宋体" w:hAnsi="宋体" w:eastAsia="宋体" w:cs="宋体"/>
          <w:b w:val="0"/>
          <w:bCs w:val="0"/>
          <w:szCs w:val="21"/>
          <w:highlight w:val="none"/>
          <w:lang w:val="en-US" w:eastAsia="zh-CN"/>
        </w:rPr>
        <w:t>)违约责任</w:t>
      </w:r>
      <w:bookmarkEnd w:id="41"/>
      <w:bookmarkEnd w:id="42"/>
      <w:bookmarkEnd w:id="43"/>
      <w:bookmarkEnd w:id="44"/>
    </w:p>
    <w:bookmarkEnd w:id="45"/>
    <w:p w14:paraId="72AB28D1">
      <w:pPr>
        <w:spacing w:line="500" w:lineRule="exact"/>
        <w:ind w:firstLine="480"/>
        <w:rPr>
          <w:rFonts w:hint="eastAsia" w:ascii="宋体" w:hAnsi="宋体" w:eastAsia="宋体" w:cs="宋体"/>
          <w:b w:val="0"/>
          <w:bCs w:val="0"/>
          <w:szCs w:val="21"/>
          <w:highlight w:val="none"/>
          <w:lang w:val="en-US" w:eastAsia="zh-CN"/>
        </w:rPr>
      </w:pPr>
      <w:r>
        <w:rPr>
          <w:rFonts w:hint="eastAsia" w:ascii="宋体" w:hAnsi="宋体" w:eastAsia="宋体" w:cs="宋体"/>
          <w:b w:val="0"/>
          <w:bCs w:val="0"/>
          <w:szCs w:val="21"/>
          <w:highlight w:val="none"/>
          <w:lang w:val="en-US" w:eastAsia="zh-CN"/>
        </w:rPr>
        <w:t>1.</w:t>
      </w:r>
      <w:r>
        <w:rPr>
          <w:rFonts w:hint="eastAsia" w:ascii="宋体" w:hAnsi="宋体" w:eastAsia="宋体" w:cs="宋体"/>
          <w:sz w:val="21"/>
          <w:szCs w:val="21"/>
          <w:highlight w:val="none"/>
          <w:lang w:val="en-US" w:eastAsia="zh-CN"/>
        </w:rPr>
        <w:t>成交供应商未在 2026 年 9 月 30 日前完成全部机构现场评定工作，每逾期 1 日历天扣除合同总金额 1%；逾期超 10 日，采购人有权单方解除合同，剩余款项不予支付；未在 2026 年 12 月 30 日前完成全套资料归档移交，每延迟 1 日扣除尾款 5%，若因逾期造成民政年度考核失分，成交供应商须承担全部追责及整改损失。</w:t>
      </w:r>
    </w:p>
    <w:p w14:paraId="15400ED9">
      <w:pPr>
        <w:spacing w:line="500" w:lineRule="exact"/>
        <w:ind w:firstLine="480"/>
        <w:rPr>
          <w:rFonts w:hint="eastAsia" w:ascii="宋体" w:hAnsi="宋体" w:eastAsia="宋体" w:cs="宋体"/>
          <w:b w:val="0"/>
          <w:bCs w:val="0"/>
          <w:szCs w:val="21"/>
          <w:lang w:val="en-US" w:eastAsia="zh-CN"/>
        </w:rPr>
      </w:pPr>
      <w:r>
        <w:rPr>
          <w:rFonts w:hint="eastAsia" w:ascii="宋体" w:hAnsi="宋体" w:eastAsia="宋体" w:cs="宋体"/>
          <w:b w:val="0"/>
          <w:bCs w:val="0"/>
          <w:szCs w:val="21"/>
          <w:highlight w:val="none"/>
          <w:lang w:val="en-US" w:eastAsia="zh-CN"/>
        </w:rPr>
        <w:t>2.其他未尽事宜由供需双方在</w:t>
      </w:r>
      <w:r>
        <w:rPr>
          <w:rFonts w:hint="eastAsia" w:ascii="宋体" w:hAnsi="宋体" w:eastAsia="宋体" w:cs="宋体"/>
          <w:b w:val="0"/>
          <w:bCs w:val="0"/>
          <w:szCs w:val="21"/>
          <w:lang w:val="en-US" w:eastAsia="zh-CN"/>
        </w:rPr>
        <w:t>采购合同中详细约定。</w:t>
      </w:r>
    </w:p>
    <w:p w14:paraId="7ECA4A74">
      <w:pPr>
        <w:spacing w:line="500" w:lineRule="exact"/>
        <w:ind w:firstLine="480"/>
        <w:rPr>
          <w:rFonts w:hint="eastAsia" w:ascii="宋体" w:hAnsi="宋体" w:eastAsia="宋体" w:cs="宋体"/>
          <w:b w:val="0"/>
          <w:bCs w:val="0"/>
          <w:szCs w:val="21"/>
          <w:lang w:val="en-US" w:eastAsia="zh-CN"/>
        </w:rPr>
      </w:pPr>
      <w:r>
        <w:rPr>
          <w:rFonts w:hint="eastAsia" w:ascii="宋体" w:hAnsi="宋体" w:eastAsia="宋体" w:cs="宋体"/>
          <w:b w:val="0"/>
          <w:bCs w:val="0"/>
          <w:szCs w:val="21"/>
          <w:lang w:val="en-US" w:eastAsia="zh-CN"/>
        </w:rPr>
        <w:t>3..因供应商原因，导致采购结果无法履约的，由供应商承担法律责任；因采购人原因，导致采购结果无法履约的，由采购人承担法律责任。</w:t>
      </w:r>
    </w:p>
    <w:p w14:paraId="484877A5">
      <w:pPr>
        <w:rPr>
          <w:rFonts w:hint="eastAsia" w:ascii="宋体" w:hAnsi="宋体" w:eastAsia="宋体" w:cs="宋体"/>
          <w:b/>
          <w:color w:val="auto"/>
          <w:szCs w:val="21"/>
        </w:rPr>
      </w:pPr>
    </w:p>
    <w:p w14:paraId="4BF1BA80">
      <w:pPr>
        <w:rPr>
          <w:rFonts w:hint="eastAsia" w:ascii="宋体" w:hAnsi="宋体" w:eastAsia="宋体" w:cs="宋体"/>
          <w:b/>
          <w:color w:val="auto"/>
          <w:szCs w:val="21"/>
        </w:rPr>
      </w:pPr>
    </w:p>
    <w:p w14:paraId="6BB0DEA4">
      <w:pPr>
        <w:rPr>
          <w:rFonts w:hint="eastAsia" w:ascii="宋体" w:hAnsi="宋体" w:eastAsia="宋体" w:cs="宋体"/>
          <w:b/>
          <w:color w:val="auto"/>
          <w:szCs w:val="21"/>
        </w:rPr>
      </w:pPr>
    </w:p>
    <w:p w14:paraId="1C48F4CC">
      <w:pPr>
        <w:rPr>
          <w:rFonts w:hint="eastAsia" w:ascii="宋体" w:hAnsi="宋体" w:eastAsia="宋体" w:cs="宋体"/>
          <w:b/>
          <w:color w:val="auto"/>
          <w:szCs w:val="21"/>
        </w:rPr>
      </w:pPr>
    </w:p>
    <w:p w14:paraId="6B35B1D6">
      <w:pPr>
        <w:rPr>
          <w:rFonts w:hint="eastAsia" w:ascii="宋体" w:hAnsi="宋体" w:eastAsia="宋体" w:cs="宋体"/>
          <w:b/>
          <w:color w:val="auto"/>
          <w:szCs w:val="21"/>
        </w:rPr>
      </w:pPr>
    </w:p>
    <w:p w14:paraId="788CFB67">
      <w:pPr>
        <w:rPr>
          <w:rFonts w:hint="eastAsia" w:ascii="宋体" w:hAnsi="宋体" w:eastAsia="宋体" w:cs="宋体"/>
          <w:b/>
          <w:color w:val="auto"/>
          <w:szCs w:val="21"/>
        </w:rPr>
      </w:pPr>
    </w:p>
    <w:p w14:paraId="35AE2F73">
      <w:pPr>
        <w:rPr>
          <w:rFonts w:hint="eastAsia" w:ascii="宋体" w:hAnsi="宋体" w:eastAsia="宋体" w:cs="宋体"/>
          <w:b/>
          <w:color w:val="auto"/>
          <w:szCs w:val="21"/>
        </w:rPr>
      </w:pPr>
    </w:p>
    <w:p w14:paraId="71E0EDF2">
      <w:pPr>
        <w:rPr>
          <w:rFonts w:hint="eastAsia" w:ascii="宋体" w:hAnsi="宋体" w:eastAsia="宋体" w:cs="宋体"/>
          <w:b/>
          <w:color w:val="auto"/>
          <w:szCs w:val="21"/>
        </w:rPr>
      </w:pPr>
    </w:p>
    <w:p w14:paraId="2F1E39F2">
      <w:pPr>
        <w:rPr>
          <w:rFonts w:hint="eastAsia" w:ascii="宋体" w:hAnsi="宋体" w:eastAsia="宋体" w:cs="宋体"/>
          <w:b/>
          <w:color w:val="auto"/>
          <w:szCs w:val="21"/>
        </w:rPr>
      </w:pPr>
    </w:p>
    <w:p w14:paraId="3E5AAE54">
      <w:pPr>
        <w:rPr>
          <w:rFonts w:hint="eastAsia" w:ascii="宋体" w:hAnsi="宋体" w:eastAsia="宋体" w:cs="宋体"/>
          <w:b/>
          <w:color w:val="auto"/>
          <w:szCs w:val="21"/>
        </w:rPr>
      </w:pPr>
    </w:p>
    <w:p w14:paraId="5B67E328">
      <w:pPr>
        <w:rPr>
          <w:rFonts w:hint="eastAsia" w:ascii="宋体" w:hAnsi="宋体" w:eastAsia="宋体" w:cs="宋体"/>
          <w:b/>
          <w:color w:val="auto"/>
          <w:szCs w:val="21"/>
        </w:rPr>
      </w:pPr>
    </w:p>
    <w:p w14:paraId="50AB5D6C">
      <w:pPr>
        <w:rPr>
          <w:rFonts w:hint="eastAsia" w:ascii="宋体" w:hAnsi="宋体" w:eastAsia="宋体" w:cs="宋体"/>
          <w:b/>
          <w:color w:val="auto"/>
          <w:szCs w:val="21"/>
        </w:rPr>
      </w:pPr>
    </w:p>
    <w:p w14:paraId="1BE8B2C6">
      <w:pPr>
        <w:rPr>
          <w:rFonts w:hint="eastAsia" w:ascii="宋体" w:hAnsi="宋体" w:eastAsia="宋体" w:cs="宋体"/>
          <w:b/>
          <w:color w:val="auto"/>
          <w:szCs w:val="21"/>
        </w:rPr>
      </w:pPr>
    </w:p>
    <w:p w14:paraId="7DAC3880">
      <w:pPr>
        <w:rPr>
          <w:rFonts w:hint="eastAsia" w:ascii="宋体" w:hAnsi="宋体" w:eastAsia="宋体" w:cs="宋体"/>
          <w:b/>
          <w:color w:val="auto"/>
          <w:szCs w:val="21"/>
        </w:rPr>
      </w:pPr>
    </w:p>
    <w:p w14:paraId="6EE37CA2">
      <w:pPr>
        <w:rPr>
          <w:rFonts w:hint="eastAsia" w:ascii="宋体" w:hAnsi="宋体" w:eastAsia="宋体" w:cs="宋体"/>
          <w:b/>
          <w:color w:val="auto"/>
          <w:szCs w:val="21"/>
        </w:rPr>
      </w:pPr>
    </w:p>
    <w:p w14:paraId="45321C74">
      <w:pPr>
        <w:rPr>
          <w:rFonts w:hint="eastAsia" w:ascii="宋体" w:hAnsi="宋体" w:eastAsia="宋体" w:cs="宋体"/>
          <w:b/>
          <w:color w:val="auto"/>
          <w:szCs w:val="21"/>
        </w:rPr>
      </w:pPr>
    </w:p>
    <w:p w14:paraId="1D19B15E">
      <w:pPr>
        <w:rPr>
          <w:rFonts w:hint="eastAsia" w:ascii="宋体" w:hAnsi="宋体" w:eastAsia="宋体" w:cs="宋体"/>
          <w:b/>
          <w:color w:val="auto"/>
          <w:szCs w:val="21"/>
        </w:rPr>
      </w:pPr>
    </w:p>
    <w:p w14:paraId="2488A64D">
      <w:pPr>
        <w:rPr>
          <w:rFonts w:hint="eastAsia" w:ascii="宋体" w:hAnsi="宋体" w:eastAsia="宋体" w:cs="宋体"/>
          <w:b/>
          <w:color w:val="auto"/>
          <w:szCs w:val="21"/>
        </w:rPr>
      </w:pPr>
    </w:p>
    <w:p w14:paraId="3C5E098D">
      <w:pPr>
        <w:rPr>
          <w:rFonts w:hint="eastAsia" w:ascii="宋体" w:hAnsi="宋体" w:eastAsia="宋体" w:cs="宋体"/>
          <w:b/>
          <w:color w:val="auto"/>
          <w:szCs w:val="21"/>
        </w:rPr>
      </w:pPr>
    </w:p>
    <w:p w14:paraId="527767CF">
      <w:pPr>
        <w:rPr>
          <w:rFonts w:hint="eastAsia" w:ascii="宋体" w:hAnsi="宋体" w:eastAsia="宋体" w:cs="宋体"/>
          <w:b/>
          <w:color w:val="auto"/>
          <w:szCs w:val="21"/>
        </w:rPr>
      </w:pPr>
    </w:p>
    <w:p w14:paraId="1E00F95B">
      <w:pPr>
        <w:rPr>
          <w:rFonts w:hint="eastAsia" w:ascii="宋体" w:hAnsi="宋体" w:eastAsia="宋体" w:cs="宋体"/>
          <w:b/>
          <w:color w:val="auto"/>
          <w:szCs w:val="21"/>
        </w:rPr>
      </w:pPr>
    </w:p>
    <w:p w14:paraId="62447E0C">
      <w:pPr>
        <w:rPr>
          <w:rFonts w:hint="eastAsia" w:ascii="宋体" w:hAnsi="宋体" w:eastAsia="宋体" w:cs="宋体"/>
          <w:b/>
          <w:color w:val="auto"/>
          <w:szCs w:val="21"/>
        </w:rPr>
      </w:pPr>
    </w:p>
    <w:p w14:paraId="2EEA98B7">
      <w:pPr>
        <w:rPr>
          <w:rFonts w:hint="eastAsia" w:ascii="宋体" w:hAnsi="宋体" w:eastAsia="宋体" w:cs="宋体"/>
          <w:b/>
          <w:color w:val="auto"/>
          <w:szCs w:val="21"/>
        </w:rPr>
      </w:pPr>
    </w:p>
    <w:p w14:paraId="6901CD09">
      <w:pPr>
        <w:rPr>
          <w:rFonts w:hint="eastAsia" w:ascii="宋体" w:hAnsi="宋体" w:eastAsia="宋体" w:cs="宋体"/>
          <w:b/>
          <w:color w:val="auto"/>
          <w:szCs w:val="21"/>
        </w:rPr>
      </w:pPr>
    </w:p>
    <w:p w14:paraId="2FB3B84D">
      <w:pPr>
        <w:rPr>
          <w:rFonts w:hint="eastAsia" w:ascii="宋体" w:hAnsi="宋体" w:eastAsia="宋体" w:cs="宋体"/>
          <w:b/>
          <w:color w:val="auto"/>
          <w:szCs w:val="21"/>
        </w:rPr>
      </w:pPr>
    </w:p>
    <w:p w14:paraId="3D112579">
      <w:pPr>
        <w:rPr>
          <w:rFonts w:hint="eastAsia" w:ascii="宋体" w:hAnsi="宋体" w:eastAsia="宋体" w:cs="宋体"/>
          <w:b/>
          <w:color w:val="auto"/>
          <w:szCs w:val="21"/>
        </w:rPr>
      </w:pPr>
    </w:p>
    <w:p w14:paraId="50E286F4">
      <w:pPr>
        <w:rPr>
          <w:rFonts w:hint="eastAsia" w:ascii="宋体" w:hAnsi="宋体" w:eastAsia="宋体" w:cs="宋体"/>
          <w:b/>
          <w:color w:val="auto"/>
          <w:szCs w:val="21"/>
        </w:rPr>
      </w:pPr>
    </w:p>
    <w:p w14:paraId="577C1FCB">
      <w:pPr>
        <w:rPr>
          <w:rFonts w:hint="eastAsia" w:ascii="宋体" w:hAnsi="宋体" w:eastAsia="宋体" w:cs="宋体"/>
          <w:b/>
          <w:color w:val="auto"/>
          <w:szCs w:val="21"/>
        </w:rPr>
      </w:pPr>
    </w:p>
    <w:p w14:paraId="0F6A12DD">
      <w:pPr>
        <w:rPr>
          <w:rFonts w:hint="eastAsia" w:ascii="宋体" w:hAnsi="宋体" w:eastAsia="宋体" w:cs="宋体"/>
          <w:b/>
          <w:color w:val="auto"/>
          <w:szCs w:val="21"/>
        </w:rPr>
      </w:pPr>
    </w:p>
    <w:p w14:paraId="735C2636">
      <w:pPr>
        <w:rPr>
          <w:rFonts w:hint="eastAsia" w:ascii="宋体" w:hAnsi="宋体" w:eastAsia="宋体" w:cs="宋体"/>
          <w:color w:val="auto"/>
        </w:rPr>
      </w:pPr>
      <w:r>
        <w:rPr>
          <w:rFonts w:hint="eastAsia" w:ascii="宋体" w:hAnsi="宋体" w:eastAsia="宋体" w:cs="宋体"/>
          <w:b/>
          <w:color w:val="auto"/>
          <w:szCs w:val="21"/>
        </w:rPr>
        <w:t>附件</w:t>
      </w:r>
      <w:r>
        <w:rPr>
          <w:rFonts w:hint="eastAsia" w:ascii="宋体" w:hAnsi="宋体" w:eastAsia="宋体" w:cs="宋体"/>
          <w:b/>
          <w:color w:val="auto"/>
          <w:szCs w:val="21"/>
          <w:lang w:val="en-US" w:eastAsia="zh-CN"/>
        </w:rPr>
        <w:t>3</w:t>
      </w:r>
      <w:r>
        <w:rPr>
          <w:rFonts w:hint="eastAsia" w:ascii="宋体" w:hAnsi="宋体" w:eastAsia="宋体" w:cs="宋体"/>
          <w:b/>
          <w:color w:val="auto"/>
          <w:szCs w:val="21"/>
        </w:rPr>
        <w:t>：</w:t>
      </w:r>
    </w:p>
    <w:p w14:paraId="626998E6">
      <w:pPr>
        <w:pStyle w:val="43"/>
        <w:numPr>
          <w:ilvl w:val="0"/>
          <w:numId w:val="0"/>
        </w:numPr>
        <w:shd w:val="clear"/>
        <w:spacing w:line="480" w:lineRule="auto"/>
        <w:ind w:left="420" w:leftChars="0"/>
        <w:jc w:val="center"/>
        <w:rPr>
          <w:rFonts w:hint="eastAsia" w:ascii="宋体" w:hAnsi="宋体" w:eastAsia="宋体" w:cs="宋体"/>
          <w:b/>
          <w:spacing w:val="6"/>
          <w:kern w:val="15"/>
          <w:sz w:val="24"/>
          <w:szCs w:val="24"/>
          <w:lang w:val="en-US" w:eastAsia="zh-CN" w:bidi="ar-SA"/>
        </w:rPr>
      </w:pPr>
      <w:r>
        <w:rPr>
          <w:rFonts w:hint="eastAsia" w:ascii="宋体" w:hAnsi="宋体" w:eastAsia="宋体" w:cs="宋体"/>
          <w:b/>
          <w:spacing w:val="6"/>
          <w:kern w:val="15"/>
          <w:sz w:val="24"/>
          <w:szCs w:val="24"/>
          <w:lang w:val="en-US" w:eastAsia="zh-CN" w:bidi="ar-SA"/>
        </w:rPr>
        <w:t>中小企业声明函（工程、服务）（如有）</w:t>
      </w:r>
    </w:p>
    <w:p w14:paraId="3F3EE4BF">
      <w:pPr>
        <w:spacing w:line="360" w:lineRule="auto"/>
        <w:jc w:val="center"/>
        <w:rPr>
          <w:rFonts w:hint="eastAsia" w:ascii="宋体" w:hAnsi="宋体" w:eastAsia="宋体" w:cs="宋体"/>
          <w:sz w:val="21"/>
          <w:szCs w:val="21"/>
        </w:rPr>
      </w:pPr>
      <w:r>
        <w:rPr>
          <w:rFonts w:hint="eastAsia" w:ascii="宋体" w:hAnsi="宋体" w:eastAsia="宋体" w:cs="宋体"/>
          <w:sz w:val="21"/>
          <w:szCs w:val="21"/>
        </w:rPr>
        <w:t xml:space="preserve">（供应商应如实填写，若不是中小企业则自行删除本页） </w:t>
      </w:r>
    </w:p>
    <w:p w14:paraId="24F20D2B">
      <w:pPr>
        <w:spacing w:line="360" w:lineRule="auto"/>
        <w:jc w:val="center"/>
        <w:rPr>
          <w:rFonts w:hint="eastAsia"/>
          <w:sz w:val="18"/>
          <w:szCs w:val="18"/>
        </w:rPr>
      </w:pPr>
    </w:p>
    <w:p w14:paraId="58E17125">
      <w:pPr>
        <w:spacing w:line="360" w:lineRule="auto"/>
        <w:ind w:firstLine="420" w:firstLineChars="200"/>
        <w:rPr>
          <w:rFonts w:hint="eastAsia" w:ascii="宋体" w:hAnsi="宋体" w:eastAsia="宋体" w:cs="宋体"/>
          <w:szCs w:val="24"/>
        </w:rPr>
      </w:pPr>
      <w:r>
        <w:rPr>
          <w:rFonts w:hint="eastAsia" w:ascii="宋体" w:hAnsi="宋体" w:eastAsia="宋体" w:cs="宋体"/>
        </w:rPr>
        <w:t>本公司（联合体）郑重声明，根据《政府采购促进中小企业发展管理办法》 （财库﹝2020﹞46 号）的规定，本公司（联合体）参加</w:t>
      </w:r>
      <w:r>
        <w:rPr>
          <w:rFonts w:hint="eastAsia" w:ascii="宋体" w:hAnsi="宋体" w:eastAsia="宋体" w:cs="宋体"/>
          <w:u w:val="single"/>
        </w:rPr>
        <w:t xml:space="preserve"> （单位名称） </w:t>
      </w:r>
      <w:r>
        <w:rPr>
          <w:rFonts w:hint="eastAsia" w:ascii="宋体" w:hAnsi="宋体" w:eastAsia="宋体" w:cs="宋体"/>
        </w:rPr>
        <w:t>的</w:t>
      </w:r>
      <w:r>
        <w:rPr>
          <w:rFonts w:hint="eastAsia" w:ascii="宋体" w:hAnsi="宋体" w:eastAsia="宋体" w:cs="宋体"/>
          <w:u w:val="single"/>
        </w:rPr>
        <w:t xml:space="preserve"> （项目名称） </w:t>
      </w:r>
      <w:r>
        <w:rPr>
          <w:rFonts w:hint="eastAsia" w:ascii="宋体" w:hAnsi="宋体" w:eastAsia="宋体" w:cs="宋体"/>
        </w:rPr>
        <w:t>采购活动，工程的施工单位全部为符合政策要求的中小企业（或者：服务全部由符合政策要求的中小企业承接）。相关企业（含联合体中的中小企业、签订分包意向协议的中小企业）的具体情况如下：</w:t>
      </w:r>
    </w:p>
    <w:p w14:paraId="092BCA84">
      <w:pPr>
        <w:spacing w:line="360" w:lineRule="auto"/>
        <w:rPr>
          <w:rFonts w:hint="eastAsia" w:ascii="宋体" w:hAnsi="宋体" w:eastAsia="宋体" w:cs="宋体"/>
        </w:rPr>
      </w:pPr>
      <w:r>
        <w:rPr>
          <w:rFonts w:hint="eastAsia" w:ascii="宋体" w:hAnsi="宋体" w:eastAsia="宋体" w:cs="宋体"/>
        </w:rPr>
        <w:t>1.</w:t>
      </w:r>
      <w:r>
        <w:rPr>
          <w:rFonts w:hint="eastAsia" w:ascii="宋体" w:hAnsi="宋体" w:eastAsia="宋体" w:cs="宋体"/>
          <w:u w:val="single"/>
        </w:rPr>
        <w:t xml:space="preserve"> （标的名称） </w:t>
      </w:r>
      <w:r>
        <w:rPr>
          <w:rFonts w:hint="eastAsia" w:ascii="宋体" w:hAnsi="宋体" w:eastAsia="宋体" w:cs="宋体"/>
        </w:rPr>
        <w:t>， 属于</w:t>
      </w:r>
      <w:r>
        <w:rPr>
          <w:rFonts w:hint="eastAsia" w:ascii="宋体" w:hAnsi="宋体" w:eastAsia="宋体" w:cs="宋体"/>
          <w:u w:val="single"/>
        </w:rPr>
        <w:t xml:space="preserve"> （</w:t>
      </w:r>
      <w:r>
        <w:rPr>
          <w:rFonts w:hint="eastAsia" w:ascii="宋体" w:hAnsi="宋体" w:eastAsia="宋体" w:cs="宋体"/>
          <w:sz w:val="21"/>
          <w:szCs w:val="21"/>
          <w:u w:val="single"/>
          <w:lang w:val="en-US" w:eastAsia="zh-CN"/>
        </w:rPr>
        <w:t>其他未列明行业</w:t>
      </w:r>
      <w:r>
        <w:rPr>
          <w:rFonts w:hint="eastAsia" w:ascii="宋体" w:hAnsi="宋体" w:eastAsia="宋体" w:cs="宋体"/>
          <w:b/>
          <w:bCs/>
          <w:u w:val="single"/>
          <w:lang w:val="en-US" w:eastAsia="zh-CN"/>
        </w:rPr>
        <w:t xml:space="preserve"> </w:t>
      </w:r>
      <w:r>
        <w:rPr>
          <w:rFonts w:hint="eastAsia" w:ascii="宋体" w:hAnsi="宋体" w:eastAsia="宋体" w:cs="宋体"/>
          <w:u w:val="single"/>
        </w:rPr>
        <w:t xml:space="preserve">） </w:t>
      </w:r>
      <w:r>
        <w:rPr>
          <w:rFonts w:hint="eastAsia" w:ascii="宋体" w:hAnsi="宋体" w:eastAsia="宋体" w:cs="宋体"/>
        </w:rPr>
        <w:t>；承建（承接）企业为</w:t>
      </w:r>
      <w:r>
        <w:rPr>
          <w:rFonts w:hint="eastAsia" w:ascii="宋体" w:hAnsi="宋体" w:eastAsia="宋体" w:cs="宋体"/>
          <w:u w:val="single"/>
        </w:rPr>
        <w:t xml:space="preserve"> （企业名称） </w:t>
      </w:r>
      <w:r>
        <w:rPr>
          <w:rFonts w:hint="eastAsia" w:ascii="宋体" w:hAnsi="宋体" w:eastAsia="宋体" w:cs="宋体"/>
        </w:rPr>
        <w:t>，从业人员</w:t>
      </w:r>
      <w:r>
        <w:rPr>
          <w:rFonts w:hint="eastAsia" w:ascii="宋体" w:hAnsi="宋体" w:eastAsia="宋体" w:cs="宋体"/>
          <w:u w:val="single"/>
        </w:rPr>
        <w:t xml:space="preserve">       </w:t>
      </w:r>
      <w:r>
        <w:rPr>
          <w:rFonts w:hint="eastAsia" w:ascii="宋体" w:hAnsi="宋体" w:eastAsia="宋体" w:cs="宋体"/>
        </w:rPr>
        <w:t>人，营业收入为</w:t>
      </w:r>
      <w:r>
        <w:rPr>
          <w:rFonts w:hint="eastAsia" w:ascii="宋体" w:hAnsi="宋体" w:eastAsia="宋体" w:cs="宋体"/>
          <w:u w:val="single"/>
        </w:rPr>
        <w:t xml:space="preserve">      </w:t>
      </w:r>
      <w:r>
        <w:rPr>
          <w:rFonts w:hint="eastAsia" w:ascii="宋体" w:hAnsi="宋体" w:eastAsia="宋体" w:cs="宋体"/>
        </w:rPr>
        <w:t>万元，资产总额为</w:t>
      </w:r>
      <w:r>
        <w:rPr>
          <w:rFonts w:hint="eastAsia" w:ascii="宋体" w:hAnsi="宋体" w:eastAsia="宋体" w:cs="宋体"/>
          <w:u w:val="single"/>
        </w:rPr>
        <w:t xml:space="preserve">        </w:t>
      </w:r>
      <w:r>
        <w:rPr>
          <w:rFonts w:hint="eastAsia" w:ascii="宋体" w:hAnsi="宋体" w:eastAsia="宋体" w:cs="宋体"/>
        </w:rPr>
        <w:t>万元，属于</w:t>
      </w:r>
      <w:r>
        <w:rPr>
          <w:rFonts w:hint="eastAsia" w:ascii="宋体" w:hAnsi="宋体" w:eastAsia="宋体" w:cs="宋体"/>
          <w:u w:val="single"/>
        </w:rPr>
        <w:t xml:space="preserve"> （中型企业、小型企业、微型企业）</w:t>
      </w:r>
      <w:r>
        <w:rPr>
          <w:rFonts w:hint="eastAsia" w:ascii="宋体" w:hAnsi="宋体" w:eastAsia="宋体" w:cs="宋体"/>
        </w:rPr>
        <w:t xml:space="preserve"> ；</w:t>
      </w:r>
    </w:p>
    <w:p w14:paraId="7591BC21">
      <w:pPr>
        <w:spacing w:line="360" w:lineRule="auto"/>
        <w:rPr>
          <w:rFonts w:hint="eastAsia" w:ascii="宋体" w:hAnsi="宋体" w:eastAsia="宋体" w:cs="宋体"/>
        </w:rPr>
      </w:pPr>
      <w:r>
        <w:rPr>
          <w:rFonts w:hint="eastAsia" w:ascii="宋体" w:hAnsi="宋体" w:eastAsia="宋体" w:cs="宋体"/>
        </w:rPr>
        <w:t>2.</w:t>
      </w:r>
      <w:r>
        <w:rPr>
          <w:rFonts w:hint="eastAsia" w:ascii="宋体" w:hAnsi="宋体" w:eastAsia="宋体" w:cs="宋体"/>
          <w:u w:val="single"/>
        </w:rPr>
        <w:t xml:space="preserve"> （标的名称） </w:t>
      </w:r>
      <w:r>
        <w:rPr>
          <w:rFonts w:hint="eastAsia" w:ascii="宋体" w:hAnsi="宋体" w:eastAsia="宋体" w:cs="宋体"/>
        </w:rPr>
        <w:t>， 属于</w:t>
      </w:r>
      <w:r>
        <w:rPr>
          <w:rFonts w:hint="eastAsia" w:ascii="宋体" w:hAnsi="宋体" w:eastAsia="宋体" w:cs="宋体"/>
          <w:u w:val="single"/>
        </w:rPr>
        <w:t xml:space="preserve"> （采购文件中明确的所属行业） </w:t>
      </w:r>
      <w:r>
        <w:rPr>
          <w:rFonts w:hint="eastAsia" w:ascii="宋体" w:hAnsi="宋体" w:eastAsia="宋体" w:cs="宋体"/>
        </w:rPr>
        <w:t>；承建（承接）企业为 （企业名称） ，从业人员</w:t>
      </w:r>
      <w:r>
        <w:rPr>
          <w:rFonts w:hint="eastAsia" w:ascii="宋体" w:hAnsi="宋体" w:eastAsia="宋体" w:cs="宋体"/>
          <w:u w:val="single"/>
        </w:rPr>
        <w:t xml:space="preserve">       </w:t>
      </w:r>
      <w:r>
        <w:rPr>
          <w:rFonts w:hint="eastAsia" w:ascii="宋体" w:hAnsi="宋体" w:eastAsia="宋体" w:cs="宋体"/>
        </w:rPr>
        <w:t>人，营业收入为</w:t>
      </w:r>
      <w:r>
        <w:rPr>
          <w:rFonts w:hint="eastAsia" w:ascii="宋体" w:hAnsi="宋体" w:eastAsia="宋体" w:cs="宋体"/>
          <w:u w:val="single"/>
        </w:rPr>
        <w:t xml:space="preserve">      </w:t>
      </w:r>
      <w:r>
        <w:rPr>
          <w:rFonts w:hint="eastAsia" w:ascii="宋体" w:hAnsi="宋体" w:eastAsia="宋体" w:cs="宋体"/>
        </w:rPr>
        <w:t>万元，资产总额为</w:t>
      </w:r>
      <w:r>
        <w:rPr>
          <w:rFonts w:hint="eastAsia" w:ascii="宋体" w:hAnsi="宋体" w:eastAsia="宋体" w:cs="宋体"/>
          <w:u w:val="single"/>
        </w:rPr>
        <w:t xml:space="preserve">      </w:t>
      </w:r>
      <w:r>
        <w:rPr>
          <w:rFonts w:hint="eastAsia" w:ascii="宋体" w:hAnsi="宋体" w:eastAsia="宋体" w:cs="宋体"/>
        </w:rPr>
        <w:t>万元，属于</w:t>
      </w:r>
      <w:r>
        <w:rPr>
          <w:rFonts w:hint="eastAsia" w:ascii="宋体" w:hAnsi="宋体" w:eastAsia="宋体" w:cs="宋体"/>
          <w:u w:val="single"/>
        </w:rPr>
        <w:t xml:space="preserve"> （中型企业、小型企业、微型企业） </w:t>
      </w:r>
      <w:r>
        <w:rPr>
          <w:rFonts w:hint="eastAsia" w:ascii="宋体" w:hAnsi="宋体" w:eastAsia="宋体" w:cs="宋体"/>
        </w:rPr>
        <w:t>；</w:t>
      </w:r>
    </w:p>
    <w:p w14:paraId="4111F475">
      <w:pPr>
        <w:spacing w:line="360" w:lineRule="auto"/>
        <w:rPr>
          <w:rFonts w:hint="eastAsia" w:ascii="宋体" w:hAnsi="宋体" w:eastAsia="宋体" w:cs="宋体"/>
        </w:rPr>
      </w:pPr>
      <w:r>
        <w:rPr>
          <w:rFonts w:hint="eastAsia" w:ascii="宋体" w:hAnsi="宋体" w:eastAsia="宋体" w:cs="宋体"/>
        </w:rPr>
        <w:t>……</w:t>
      </w:r>
    </w:p>
    <w:p w14:paraId="758BD810">
      <w:pPr>
        <w:spacing w:line="360" w:lineRule="auto"/>
        <w:rPr>
          <w:rFonts w:hint="eastAsia" w:ascii="宋体" w:hAnsi="宋体" w:eastAsia="宋体" w:cs="宋体"/>
        </w:rPr>
      </w:pPr>
      <w:r>
        <w:rPr>
          <w:rFonts w:hint="eastAsia" w:ascii="宋体" w:hAnsi="宋体" w:eastAsia="宋体" w:cs="宋体"/>
        </w:rPr>
        <w:t>以上企业，不属于大企业的分支机构，不存在控股股东为大企业的情形，也不存在与大企业的负责人为同一人的情形。</w:t>
      </w:r>
    </w:p>
    <w:p w14:paraId="3663A14B">
      <w:pPr>
        <w:spacing w:line="360" w:lineRule="auto"/>
        <w:rPr>
          <w:rFonts w:hint="eastAsia" w:ascii="宋体" w:hAnsi="宋体" w:eastAsia="宋体" w:cs="宋体"/>
        </w:rPr>
      </w:pPr>
      <w:r>
        <w:rPr>
          <w:rFonts w:hint="eastAsia" w:ascii="宋体" w:hAnsi="宋体" w:eastAsia="宋体" w:cs="宋体"/>
        </w:rPr>
        <w:t>本企业对上述声明内容的真实性负责。如有虚假，将依法承担相应责任。</w:t>
      </w:r>
    </w:p>
    <w:p w14:paraId="7DC7F4A0">
      <w:pPr>
        <w:spacing w:line="360" w:lineRule="auto"/>
        <w:rPr>
          <w:rFonts w:hint="eastAsia" w:ascii="宋体" w:hAnsi="宋体" w:eastAsia="宋体" w:cs="宋体"/>
        </w:rPr>
      </w:pPr>
      <w:r>
        <w:rPr>
          <w:rFonts w:hint="eastAsia" w:ascii="宋体" w:hAnsi="宋体" w:eastAsia="宋体" w:cs="宋体"/>
        </w:rPr>
        <w:t xml:space="preserve"> </w:t>
      </w:r>
    </w:p>
    <w:p w14:paraId="72BC8D53">
      <w:pPr>
        <w:spacing w:line="360" w:lineRule="auto"/>
        <w:rPr>
          <w:rFonts w:hint="eastAsia" w:ascii="宋体" w:hAnsi="宋体" w:eastAsia="宋体" w:cs="宋体"/>
        </w:rPr>
      </w:pPr>
      <w:r>
        <w:rPr>
          <w:rFonts w:hint="eastAsia" w:ascii="宋体" w:hAnsi="宋体" w:eastAsia="宋体" w:cs="宋体"/>
        </w:rPr>
        <w:t xml:space="preserve"> </w:t>
      </w:r>
    </w:p>
    <w:p w14:paraId="5C63EF59">
      <w:pPr>
        <w:spacing w:line="360" w:lineRule="auto"/>
        <w:rPr>
          <w:rFonts w:hint="eastAsia" w:ascii="宋体" w:hAnsi="宋体" w:eastAsia="宋体" w:cs="宋体"/>
        </w:rPr>
      </w:pPr>
      <w:r>
        <w:rPr>
          <w:rFonts w:hint="eastAsia" w:ascii="宋体" w:hAnsi="宋体" w:eastAsia="宋体" w:cs="宋体"/>
        </w:rPr>
        <w:t>企业名称（盖章） ：</w:t>
      </w:r>
    </w:p>
    <w:p w14:paraId="030A94CB">
      <w:pPr>
        <w:spacing w:line="360" w:lineRule="auto"/>
        <w:rPr>
          <w:rFonts w:hint="eastAsia" w:ascii="宋体" w:hAnsi="宋体" w:eastAsia="宋体" w:cs="宋体"/>
        </w:rPr>
      </w:pPr>
      <w:r>
        <w:rPr>
          <w:rFonts w:hint="eastAsia" w:ascii="宋体" w:hAnsi="宋体" w:eastAsia="宋体" w:cs="宋体"/>
        </w:rPr>
        <w:t>日 期：</w:t>
      </w:r>
    </w:p>
    <w:p w14:paraId="52D26E78">
      <w:pPr>
        <w:pBdr>
          <w:top w:val="none" w:color="auto" w:sz="0" w:space="0"/>
          <w:left w:val="none" w:color="auto" w:sz="0" w:space="0"/>
          <w:bottom w:val="none" w:color="auto" w:sz="0" w:space="0"/>
          <w:right w:val="none" w:color="auto" w:sz="0" w:space="0"/>
          <w:between w:val="none" w:color="auto" w:sz="0" w:space="0"/>
        </w:pBdr>
        <w:spacing w:line="360" w:lineRule="auto"/>
        <w:rPr>
          <w:rFonts w:hint="eastAsia" w:ascii="宋体" w:hAnsi="宋体" w:eastAsia="宋体" w:cs="宋体"/>
        </w:rPr>
      </w:pPr>
    </w:p>
    <w:p w14:paraId="4B1395FB">
      <w:pPr>
        <w:pStyle w:val="12"/>
        <w:pBdr>
          <w:top w:val="none" w:color="auto" w:sz="0" w:space="0"/>
          <w:left w:val="none" w:color="auto" w:sz="0" w:space="0"/>
          <w:bottom w:val="none" w:color="auto" w:sz="0" w:space="0"/>
          <w:right w:val="none" w:color="auto" w:sz="0" w:space="0"/>
          <w:between w:val="none" w:color="auto" w:sz="0" w:space="0"/>
        </w:pBdr>
        <w:spacing w:line="360" w:lineRule="auto"/>
        <w:ind w:firstLine="360"/>
        <w:rPr>
          <w:rFonts w:hint="eastAsia"/>
        </w:rPr>
      </w:pPr>
      <w:r>
        <w:rPr>
          <w:rFonts w:hint="eastAsia" w:ascii="仿宋" w:hAnsi="仿宋" w:eastAsia="仿宋" w:cs="仿宋"/>
        </w:rPr>
        <w:t xml:space="preserve"> </w:t>
      </w:r>
    </w:p>
    <w:p w14:paraId="4E43D767">
      <w:pPr>
        <w:pStyle w:val="12"/>
        <w:pBdr>
          <w:top w:val="none" w:color="auto" w:sz="0" w:space="0"/>
          <w:left w:val="none" w:color="auto" w:sz="0" w:space="0"/>
          <w:bottom w:val="none" w:color="auto" w:sz="0" w:space="0"/>
          <w:right w:val="none" w:color="auto" w:sz="0" w:space="0"/>
          <w:between w:val="none" w:color="auto" w:sz="0" w:space="0"/>
        </w:pBdr>
        <w:spacing w:line="360" w:lineRule="auto"/>
        <w:jc w:val="both"/>
        <w:rPr>
          <w:rFonts w:hint="eastAsia"/>
          <w:b/>
        </w:rPr>
        <w:sectPr>
          <w:pgSz w:w="11906" w:h="16838"/>
          <w:pgMar w:top="1440" w:right="1293" w:bottom="1440" w:left="1293" w:header="1134" w:footer="1134" w:gutter="0"/>
          <w:cols w:space="720" w:num="1"/>
          <w:titlePg/>
          <w:docGrid w:type="lines" w:linePitch="326" w:charSpace="0"/>
        </w:sectPr>
      </w:pPr>
      <w:r>
        <w:rPr>
          <w:rFonts w:hint="eastAsia" w:ascii="Calibri" w:hAnsi="Calibri" w:eastAsia="宋体" w:cs="Times New Roman"/>
          <w:kern w:val="2"/>
          <w:sz w:val="21"/>
          <w:szCs w:val="24"/>
          <w:lang w:val="en-US" w:eastAsia="zh-CN" w:bidi="ar-SA"/>
        </w:rPr>
        <w:t>从业人员、营业收入、资产总额填报上一年度数据，无上一年度数据的新成立企业可不填报。</w:t>
      </w:r>
    </w:p>
    <w:p w14:paraId="29800576">
      <w:pPr>
        <w:pStyle w:val="13"/>
        <w:rPr>
          <w:rFonts w:hint="eastAsia" w:ascii="宋体" w:hAnsi="宋体" w:eastAsia="宋体" w:cs="宋体"/>
          <w:b/>
        </w:rPr>
      </w:pPr>
      <w:r>
        <w:rPr>
          <w:rFonts w:hint="eastAsia" w:ascii="宋体" w:hAnsi="宋体" w:eastAsia="宋体" w:cs="宋体"/>
          <w:b/>
        </w:rPr>
        <w:t>统计上大中小微型企业划分标准</w:t>
      </w:r>
    </w:p>
    <w:tbl>
      <w:tblPr>
        <w:tblStyle w:val="17"/>
        <w:tblW w:w="87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1619"/>
        <w:gridCol w:w="1276"/>
        <w:gridCol w:w="709"/>
        <w:gridCol w:w="1134"/>
        <w:gridCol w:w="1614"/>
        <w:gridCol w:w="1418"/>
        <w:gridCol w:w="992"/>
      </w:tblGrid>
      <w:tr w14:paraId="6F65C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6EB4938F">
            <w:pPr>
              <w:widowControl/>
              <w:spacing w:line="280" w:lineRule="exact"/>
              <w:ind w:firstLine="0" w:firstLineChars="0"/>
              <w:jc w:val="center"/>
              <w:rPr>
                <w:rFonts w:hint="eastAsia" w:ascii="宋体" w:hAnsi="宋体" w:eastAsia="宋体" w:cs="宋体"/>
                <w:bCs/>
                <w:kern w:val="0"/>
                <w:sz w:val="18"/>
                <w:szCs w:val="18"/>
              </w:rPr>
            </w:pPr>
            <w:r>
              <w:rPr>
                <w:rFonts w:hint="eastAsia" w:ascii="宋体" w:hAnsi="宋体" w:eastAsia="宋体" w:cs="宋体"/>
                <w:bCs/>
                <w:kern w:val="0"/>
                <w:sz w:val="18"/>
                <w:szCs w:val="18"/>
              </w:rPr>
              <w:t>行业名称</w:t>
            </w:r>
          </w:p>
        </w:tc>
        <w:tc>
          <w:tcPr>
            <w:tcW w:w="1276" w:type="dxa"/>
            <w:noWrap w:val="0"/>
            <w:tcMar>
              <w:top w:w="30" w:type="dxa"/>
              <w:left w:w="90" w:type="dxa"/>
              <w:bottom w:w="30" w:type="dxa"/>
              <w:right w:w="90" w:type="dxa"/>
            </w:tcMar>
            <w:vAlign w:val="center"/>
          </w:tcPr>
          <w:p w14:paraId="4E41DC7B">
            <w:pPr>
              <w:widowControl/>
              <w:spacing w:line="280" w:lineRule="exact"/>
              <w:ind w:firstLine="0" w:firstLineChars="0"/>
              <w:jc w:val="center"/>
              <w:rPr>
                <w:rFonts w:hint="eastAsia" w:ascii="宋体" w:hAnsi="宋体" w:eastAsia="宋体" w:cs="宋体"/>
                <w:bCs/>
                <w:kern w:val="0"/>
                <w:sz w:val="18"/>
                <w:szCs w:val="18"/>
              </w:rPr>
            </w:pPr>
            <w:r>
              <w:rPr>
                <w:rFonts w:hint="eastAsia" w:ascii="宋体" w:hAnsi="宋体" w:eastAsia="宋体" w:cs="宋体"/>
                <w:bCs/>
                <w:kern w:val="0"/>
                <w:sz w:val="18"/>
                <w:szCs w:val="18"/>
              </w:rPr>
              <w:t>指标名称</w:t>
            </w:r>
          </w:p>
        </w:tc>
        <w:tc>
          <w:tcPr>
            <w:tcW w:w="709" w:type="dxa"/>
            <w:noWrap w:val="0"/>
            <w:tcMar>
              <w:top w:w="30" w:type="dxa"/>
              <w:left w:w="90" w:type="dxa"/>
              <w:bottom w:w="30" w:type="dxa"/>
              <w:right w:w="90" w:type="dxa"/>
            </w:tcMar>
            <w:vAlign w:val="center"/>
          </w:tcPr>
          <w:p w14:paraId="103A06A5">
            <w:pPr>
              <w:widowControl/>
              <w:spacing w:line="280" w:lineRule="exact"/>
              <w:ind w:firstLine="0" w:firstLineChars="0"/>
              <w:jc w:val="center"/>
              <w:rPr>
                <w:rFonts w:hint="eastAsia" w:ascii="宋体" w:hAnsi="宋体" w:eastAsia="宋体" w:cs="宋体"/>
                <w:bCs/>
                <w:kern w:val="0"/>
                <w:sz w:val="18"/>
                <w:szCs w:val="18"/>
              </w:rPr>
            </w:pPr>
            <w:r>
              <w:rPr>
                <w:rFonts w:hint="eastAsia" w:ascii="宋体" w:hAnsi="宋体" w:eastAsia="宋体" w:cs="宋体"/>
                <w:bCs/>
                <w:kern w:val="0"/>
                <w:sz w:val="18"/>
                <w:szCs w:val="18"/>
              </w:rPr>
              <w:t>计量</w:t>
            </w:r>
          </w:p>
          <w:p w14:paraId="4A7AB628">
            <w:pPr>
              <w:widowControl/>
              <w:spacing w:line="280" w:lineRule="exact"/>
              <w:ind w:firstLine="0" w:firstLineChars="0"/>
              <w:jc w:val="center"/>
              <w:rPr>
                <w:rFonts w:hint="eastAsia" w:ascii="宋体" w:hAnsi="宋体" w:eastAsia="宋体" w:cs="宋体"/>
                <w:bCs/>
                <w:kern w:val="0"/>
                <w:sz w:val="18"/>
                <w:szCs w:val="18"/>
              </w:rPr>
            </w:pPr>
            <w:r>
              <w:rPr>
                <w:rFonts w:hint="eastAsia" w:ascii="宋体" w:hAnsi="宋体" w:eastAsia="宋体" w:cs="宋体"/>
                <w:bCs/>
                <w:kern w:val="0"/>
                <w:sz w:val="18"/>
                <w:szCs w:val="18"/>
              </w:rPr>
              <w:t>单位</w:t>
            </w:r>
          </w:p>
        </w:tc>
        <w:tc>
          <w:tcPr>
            <w:tcW w:w="1134" w:type="dxa"/>
            <w:noWrap w:val="0"/>
            <w:tcMar>
              <w:top w:w="30" w:type="dxa"/>
              <w:left w:w="90" w:type="dxa"/>
              <w:bottom w:w="30" w:type="dxa"/>
              <w:right w:w="90" w:type="dxa"/>
            </w:tcMar>
            <w:vAlign w:val="center"/>
          </w:tcPr>
          <w:p w14:paraId="46F12A90">
            <w:pPr>
              <w:widowControl/>
              <w:spacing w:line="280" w:lineRule="exact"/>
              <w:ind w:firstLine="0" w:firstLineChars="0"/>
              <w:jc w:val="center"/>
              <w:rPr>
                <w:rFonts w:hint="eastAsia" w:ascii="宋体" w:hAnsi="宋体" w:eastAsia="宋体" w:cs="宋体"/>
                <w:bCs/>
                <w:kern w:val="0"/>
                <w:sz w:val="18"/>
                <w:szCs w:val="18"/>
              </w:rPr>
            </w:pPr>
            <w:r>
              <w:rPr>
                <w:rFonts w:hint="eastAsia" w:ascii="宋体" w:hAnsi="宋体" w:eastAsia="宋体" w:cs="宋体"/>
                <w:bCs/>
                <w:kern w:val="0"/>
                <w:sz w:val="18"/>
                <w:szCs w:val="18"/>
              </w:rPr>
              <w:t>大型</w:t>
            </w:r>
          </w:p>
        </w:tc>
        <w:tc>
          <w:tcPr>
            <w:tcW w:w="1614" w:type="dxa"/>
            <w:noWrap w:val="0"/>
            <w:tcMar>
              <w:top w:w="30" w:type="dxa"/>
              <w:left w:w="90" w:type="dxa"/>
              <w:bottom w:w="30" w:type="dxa"/>
              <w:right w:w="90" w:type="dxa"/>
            </w:tcMar>
            <w:vAlign w:val="center"/>
          </w:tcPr>
          <w:p w14:paraId="0379260D">
            <w:pPr>
              <w:widowControl/>
              <w:spacing w:line="280" w:lineRule="exact"/>
              <w:ind w:firstLine="0" w:firstLineChars="0"/>
              <w:jc w:val="center"/>
              <w:rPr>
                <w:rFonts w:hint="eastAsia" w:ascii="宋体" w:hAnsi="宋体" w:eastAsia="宋体" w:cs="宋体"/>
                <w:bCs/>
                <w:kern w:val="0"/>
                <w:sz w:val="18"/>
                <w:szCs w:val="18"/>
              </w:rPr>
            </w:pPr>
            <w:r>
              <w:rPr>
                <w:rFonts w:hint="eastAsia" w:ascii="宋体" w:hAnsi="宋体" w:eastAsia="宋体" w:cs="宋体"/>
                <w:bCs/>
                <w:kern w:val="0"/>
                <w:sz w:val="18"/>
                <w:szCs w:val="18"/>
              </w:rPr>
              <w:t>中型</w:t>
            </w:r>
          </w:p>
        </w:tc>
        <w:tc>
          <w:tcPr>
            <w:tcW w:w="1418" w:type="dxa"/>
            <w:noWrap w:val="0"/>
            <w:tcMar>
              <w:top w:w="30" w:type="dxa"/>
              <w:left w:w="90" w:type="dxa"/>
              <w:bottom w:w="30" w:type="dxa"/>
              <w:right w:w="90" w:type="dxa"/>
            </w:tcMar>
            <w:vAlign w:val="center"/>
          </w:tcPr>
          <w:p w14:paraId="3D73EFC7">
            <w:pPr>
              <w:widowControl/>
              <w:spacing w:line="280" w:lineRule="exact"/>
              <w:ind w:firstLine="0" w:firstLineChars="0"/>
              <w:jc w:val="center"/>
              <w:rPr>
                <w:rFonts w:hint="eastAsia" w:ascii="宋体" w:hAnsi="宋体" w:eastAsia="宋体" w:cs="宋体"/>
                <w:bCs/>
                <w:kern w:val="0"/>
                <w:sz w:val="18"/>
                <w:szCs w:val="18"/>
              </w:rPr>
            </w:pPr>
            <w:r>
              <w:rPr>
                <w:rFonts w:hint="eastAsia" w:ascii="宋体" w:hAnsi="宋体" w:eastAsia="宋体" w:cs="宋体"/>
                <w:bCs/>
                <w:kern w:val="0"/>
                <w:sz w:val="18"/>
                <w:szCs w:val="18"/>
              </w:rPr>
              <w:t>小型</w:t>
            </w:r>
          </w:p>
        </w:tc>
        <w:tc>
          <w:tcPr>
            <w:tcW w:w="992" w:type="dxa"/>
            <w:noWrap w:val="0"/>
            <w:tcMar>
              <w:top w:w="30" w:type="dxa"/>
              <w:left w:w="90" w:type="dxa"/>
              <w:bottom w:w="30" w:type="dxa"/>
              <w:right w:w="90" w:type="dxa"/>
            </w:tcMar>
            <w:vAlign w:val="center"/>
          </w:tcPr>
          <w:p w14:paraId="7EE55D87">
            <w:pPr>
              <w:widowControl/>
              <w:spacing w:line="280" w:lineRule="exact"/>
              <w:ind w:firstLine="0" w:firstLineChars="0"/>
              <w:jc w:val="center"/>
              <w:rPr>
                <w:rFonts w:hint="eastAsia" w:ascii="宋体" w:hAnsi="宋体" w:eastAsia="宋体" w:cs="宋体"/>
                <w:bCs/>
                <w:kern w:val="0"/>
                <w:sz w:val="18"/>
                <w:szCs w:val="18"/>
              </w:rPr>
            </w:pPr>
            <w:r>
              <w:rPr>
                <w:rFonts w:hint="eastAsia" w:ascii="宋体" w:hAnsi="宋体" w:eastAsia="宋体" w:cs="宋体"/>
                <w:bCs/>
                <w:kern w:val="0"/>
                <w:sz w:val="18"/>
                <w:szCs w:val="18"/>
              </w:rPr>
              <w:t>微型</w:t>
            </w:r>
          </w:p>
        </w:tc>
      </w:tr>
      <w:tr w14:paraId="53D0F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35550830">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农、林、牧、渔业</w:t>
            </w:r>
          </w:p>
        </w:tc>
        <w:tc>
          <w:tcPr>
            <w:tcW w:w="1276" w:type="dxa"/>
            <w:noWrap w:val="0"/>
            <w:tcMar>
              <w:top w:w="30" w:type="dxa"/>
              <w:left w:w="90" w:type="dxa"/>
              <w:bottom w:w="30" w:type="dxa"/>
              <w:right w:w="90" w:type="dxa"/>
            </w:tcMar>
            <w:vAlign w:val="center"/>
          </w:tcPr>
          <w:p w14:paraId="2FA4C3F7">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营业收入</w:t>
            </w:r>
            <w:r>
              <w:rPr>
                <w:rFonts w:hint="eastAsia" w:ascii="宋体" w:hAnsi="宋体" w:eastAsia="宋体" w:cs="宋体"/>
                <w:bCs/>
                <w:kern w:val="0"/>
                <w:sz w:val="18"/>
                <w:szCs w:val="18"/>
                <w:lang w:eastAsia="zh-CN"/>
              </w:rPr>
              <w:t>（</w:t>
            </w:r>
            <w:r>
              <w:rPr>
                <w:rFonts w:hint="eastAsia" w:ascii="宋体" w:hAnsi="宋体" w:eastAsia="宋体" w:cs="宋体"/>
                <w:bCs/>
                <w:kern w:val="0"/>
                <w:sz w:val="18"/>
                <w:szCs w:val="18"/>
              </w:rPr>
              <w:t>Y</w:t>
            </w:r>
            <w:r>
              <w:rPr>
                <w:rFonts w:hint="eastAsia" w:ascii="宋体" w:hAnsi="宋体" w:eastAsia="宋体" w:cs="宋体"/>
                <w:bCs/>
                <w:kern w:val="0"/>
                <w:sz w:val="18"/>
                <w:szCs w:val="18"/>
                <w:lang w:eastAsia="zh-CN"/>
              </w:rPr>
              <w:t>）</w:t>
            </w:r>
          </w:p>
        </w:tc>
        <w:tc>
          <w:tcPr>
            <w:tcW w:w="709" w:type="dxa"/>
            <w:noWrap w:val="0"/>
            <w:tcMar>
              <w:top w:w="30" w:type="dxa"/>
              <w:left w:w="90" w:type="dxa"/>
              <w:bottom w:w="30" w:type="dxa"/>
              <w:right w:w="90" w:type="dxa"/>
            </w:tcMar>
            <w:vAlign w:val="center"/>
          </w:tcPr>
          <w:p w14:paraId="1AAF4B2C">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万元</w:t>
            </w:r>
          </w:p>
        </w:tc>
        <w:tc>
          <w:tcPr>
            <w:tcW w:w="1134" w:type="dxa"/>
            <w:noWrap w:val="0"/>
            <w:tcMar>
              <w:top w:w="30" w:type="dxa"/>
              <w:left w:w="90" w:type="dxa"/>
              <w:bottom w:w="30" w:type="dxa"/>
              <w:right w:w="90" w:type="dxa"/>
            </w:tcMar>
            <w:vAlign w:val="center"/>
          </w:tcPr>
          <w:p w14:paraId="339F8578">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Y≥20000</w:t>
            </w:r>
          </w:p>
        </w:tc>
        <w:tc>
          <w:tcPr>
            <w:tcW w:w="1614" w:type="dxa"/>
            <w:noWrap w:val="0"/>
            <w:tcMar>
              <w:top w:w="30" w:type="dxa"/>
              <w:left w:w="90" w:type="dxa"/>
              <w:bottom w:w="30" w:type="dxa"/>
              <w:right w:w="90" w:type="dxa"/>
            </w:tcMar>
            <w:vAlign w:val="center"/>
          </w:tcPr>
          <w:p w14:paraId="37765F5F">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500≤Y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20000</w:t>
            </w:r>
          </w:p>
        </w:tc>
        <w:tc>
          <w:tcPr>
            <w:tcW w:w="1418" w:type="dxa"/>
            <w:noWrap w:val="0"/>
            <w:tcMar>
              <w:top w:w="30" w:type="dxa"/>
              <w:left w:w="90" w:type="dxa"/>
              <w:bottom w:w="30" w:type="dxa"/>
              <w:right w:w="90" w:type="dxa"/>
            </w:tcMar>
            <w:vAlign w:val="center"/>
          </w:tcPr>
          <w:p w14:paraId="20AC3115">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50≤Y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500</w:t>
            </w:r>
          </w:p>
        </w:tc>
        <w:tc>
          <w:tcPr>
            <w:tcW w:w="992" w:type="dxa"/>
            <w:noWrap w:val="0"/>
            <w:tcMar>
              <w:top w:w="30" w:type="dxa"/>
              <w:left w:w="90" w:type="dxa"/>
              <w:bottom w:w="30" w:type="dxa"/>
              <w:right w:w="90" w:type="dxa"/>
            </w:tcMar>
            <w:vAlign w:val="center"/>
          </w:tcPr>
          <w:p w14:paraId="3429BE99">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50</w:t>
            </w:r>
          </w:p>
        </w:tc>
      </w:tr>
      <w:tr w14:paraId="42DB3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2077A320">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工业 *</w:t>
            </w:r>
          </w:p>
        </w:tc>
        <w:tc>
          <w:tcPr>
            <w:tcW w:w="1276" w:type="dxa"/>
            <w:noWrap w:val="0"/>
            <w:tcMar>
              <w:top w:w="30" w:type="dxa"/>
              <w:left w:w="90" w:type="dxa"/>
              <w:bottom w:w="30" w:type="dxa"/>
              <w:right w:w="90" w:type="dxa"/>
            </w:tcMar>
            <w:vAlign w:val="center"/>
          </w:tcPr>
          <w:p w14:paraId="4368FB27">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从业人员</w:t>
            </w:r>
            <w:r>
              <w:rPr>
                <w:rFonts w:hint="eastAsia" w:ascii="宋体" w:hAnsi="宋体" w:eastAsia="宋体" w:cs="宋体"/>
                <w:bCs/>
                <w:kern w:val="0"/>
                <w:sz w:val="18"/>
                <w:szCs w:val="18"/>
                <w:lang w:eastAsia="zh-CN"/>
              </w:rPr>
              <w:t>（</w:t>
            </w:r>
            <w:r>
              <w:rPr>
                <w:rFonts w:hint="eastAsia" w:ascii="宋体" w:hAnsi="宋体" w:eastAsia="宋体" w:cs="宋体"/>
                <w:bCs/>
                <w:kern w:val="0"/>
                <w:sz w:val="18"/>
                <w:szCs w:val="18"/>
              </w:rPr>
              <w:t>X</w:t>
            </w:r>
            <w:r>
              <w:rPr>
                <w:rFonts w:hint="eastAsia" w:ascii="宋体" w:hAnsi="宋体" w:eastAsia="宋体" w:cs="宋体"/>
                <w:bCs/>
                <w:kern w:val="0"/>
                <w:sz w:val="18"/>
                <w:szCs w:val="18"/>
                <w:lang w:eastAsia="zh-CN"/>
              </w:rPr>
              <w:t>）</w:t>
            </w:r>
          </w:p>
        </w:tc>
        <w:tc>
          <w:tcPr>
            <w:tcW w:w="709" w:type="dxa"/>
            <w:noWrap w:val="0"/>
            <w:tcMar>
              <w:top w:w="30" w:type="dxa"/>
              <w:left w:w="90" w:type="dxa"/>
              <w:bottom w:w="30" w:type="dxa"/>
              <w:right w:w="90" w:type="dxa"/>
            </w:tcMar>
            <w:vAlign w:val="center"/>
          </w:tcPr>
          <w:p w14:paraId="532EA371">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人</w:t>
            </w:r>
          </w:p>
        </w:tc>
        <w:tc>
          <w:tcPr>
            <w:tcW w:w="1134" w:type="dxa"/>
            <w:noWrap w:val="0"/>
            <w:tcMar>
              <w:top w:w="30" w:type="dxa"/>
              <w:left w:w="90" w:type="dxa"/>
              <w:bottom w:w="30" w:type="dxa"/>
              <w:right w:w="90" w:type="dxa"/>
            </w:tcMar>
            <w:vAlign w:val="center"/>
          </w:tcPr>
          <w:p w14:paraId="73A9CC2C">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X≥1000</w:t>
            </w:r>
          </w:p>
        </w:tc>
        <w:tc>
          <w:tcPr>
            <w:tcW w:w="1614" w:type="dxa"/>
            <w:noWrap w:val="0"/>
            <w:tcMar>
              <w:top w:w="30" w:type="dxa"/>
              <w:left w:w="90" w:type="dxa"/>
              <w:bottom w:w="30" w:type="dxa"/>
              <w:right w:w="90" w:type="dxa"/>
            </w:tcMar>
            <w:vAlign w:val="center"/>
          </w:tcPr>
          <w:p w14:paraId="77D4A18B">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300≤X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1000</w:t>
            </w:r>
          </w:p>
        </w:tc>
        <w:tc>
          <w:tcPr>
            <w:tcW w:w="1418" w:type="dxa"/>
            <w:noWrap w:val="0"/>
            <w:tcMar>
              <w:top w:w="30" w:type="dxa"/>
              <w:left w:w="90" w:type="dxa"/>
              <w:bottom w:w="30" w:type="dxa"/>
              <w:right w:w="90" w:type="dxa"/>
            </w:tcMar>
            <w:vAlign w:val="center"/>
          </w:tcPr>
          <w:p w14:paraId="387476FF">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20≤X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300</w:t>
            </w:r>
          </w:p>
        </w:tc>
        <w:tc>
          <w:tcPr>
            <w:tcW w:w="992" w:type="dxa"/>
            <w:noWrap w:val="0"/>
            <w:tcMar>
              <w:top w:w="30" w:type="dxa"/>
              <w:left w:w="90" w:type="dxa"/>
              <w:bottom w:w="30" w:type="dxa"/>
              <w:right w:w="90" w:type="dxa"/>
            </w:tcMar>
            <w:vAlign w:val="center"/>
          </w:tcPr>
          <w:p w14:paraId="26AB6691">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20</w:t>
            </w:r>
          </w:p>
        </w:tc>
      </w:tr>
      <w:tr w14:paraId="420739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37150A20">
            <w:pPr>
              <w:widowControl/>
              <w:spacing w:line="280" w:lineRule="exact"/>
              <w:ind w:firstLine="0" w:firstLineChars="0"/>
              <w:rPr>
                <w:rFonts w:hint="eastAsia" w:ascii="宋体" w:hAnsi="宋体" w:eastAsia="宋体" w:cs="宋体"/>
                <w:bCs/>
                <w:sz w:val="18"/>
                <w:szCs w:val="18"/>
              </w:rPr>
            </w:pPr>
          </w:p>
        </w:tc>
        <w:tc>
          <w:tcPr>
            <w:tcW w:w="1276" w:type="dxa"/>
            <w:noWrap w:val="0"/>
            <w:tcMar>
              <w:top w:w="30" w:type="dxa"/>
              <w:left w:w="90" w:type="dxa"/>
              <w:bottom w:w="30" w:type="dxa"/>
              <w:right w:w="90" w:type="dxa"/>
            </w:tcMar>
            <w:vAlign w:val="center"/>
          </w:tcPr>
          <w:p w14:paraId="63C80DAC">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营业收入</w:t>
            </w:r>
            <w:r>
              <w:rPr>
                <w:rFonts w:hint="eastAsia" w:ascii="宋体" w:hAnsi="宋体" w:eastAsia="宋体" w:cs="宋体"/>
                <w:bCs/>
                <w:kern w:val="0"/>
                <w:sz w:val="18"/>
                <w:szCs w:val="18"/>
                <w:lang w:eastAsia="zh-CN"/>
              </w:rPr>
              <w:t>（</w:t>
            </w:r>
            <w:r>
              <w:rPr>
                <w:rFonts w:hint="eastAsia" w:ascii="宋体" w:hAnsi="宋体" w:eastAsia="宋体" w:cs="宋体"/>
                <w:bCs/>
                <w:kern w:val="0"/>
                <w:sz w:val="18"/>
                <w:szCs w:val="18"/>
              </w:rPr>
              <w:t>Y</w:t>
            </w:r>
            <w:r>
              <w:rPr>
                <w:rFonts w:hint="eastAsia" w:ascii="宋体" w:hAnsi="宋体" w:eastAsia="宋体" w:cs="宋体"/>
                <w:bCs/>
                <w:kern w:val="0"/>
                <w:sz w:val="18"/>
                <w:szCs w:val="18"/>
                <w:lang w:eastAsia="zh-CN"/>
              </w:rPr>
              <w:t>）</w:t>
            </w:r>
          </w:p>
        </w:tc>
        <w:tc>
          <w:tcPr>
            <w:tcW w:w="709" w:type="dxa"/>
            <w:noWrap w:val="0"/>
            <w:tcMar>
              <w:top w:w="30" w:type="dxa"/>
              <w:left w:w="90" w:type="dxa"/>
              <w:bottom w:w="30" w:type="dxa"/>
              <w:right w:w="90" w:type="dxa"/>
            </w:tcMar>
            <w:vAlign w:val="center"/>
          </w:tcPr>
          <w:p w14:paraId="20B6860D">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万元</w:t>
            </w:r>
          </w:p>
        </w:tc>
        <w:tc>
          <w:tcPr>
            <w:tcW w:w="1134" w:type="dxa"/>
            <w:noWrap w:val="0"/>
            <w:tcMar>
              <w:top w:w="30" w:type="dxa"/>
              <w:left w:w="90" w:type="dxa"/>
              <w:bottom w:w="30" w:type="dxa"/>
              <w:right w:w="90" w:type="dxa"/>
            </w:tcMar>
            <w:vAlign w:val="center"/>
          </w:tcPr>
          <w:p w14:paraId="2FC36E46">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Y≥40000</w:t>
            </w:r>
          </w:p>
        </w:tc>
        <w:tc>
          <w:tcPr>
            <w:tcW w:w="1614" w:type="dxa"/>
            <w:noWrap w:val="0"/>
            <w:tcMar>
              <w:top w:w="30" w:type="dxa"/>
              <w:left w:w="90" w:type="dxa"/>
              <w:bottom w:w="30" w:type="dxa"/>
              <w:right w:w="90" w:type="dxa"/>
            </w:tcMar>
            <w:vAlign w:val="center"/>
          </w:tcPr>
          <w:p w14:paraId="0C5444B8">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2000≤Y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40000</w:t>
            </w:r>
          </w:p>
        </w:tc>
        <w:tc>
          <w:tcPr>
            <w:tcW w:w="1418" w:type="dxa"/>
            <w:noWrap w:val="0"/>
            <w:tcMar>
              <w:top w:w="30" w:type="dxa"/>
              <w:left w:w="90" w:type="dxa"/>
              <w:bottom w:w="30" w:type="dxa"/>
              <w:right w:w="90" w:type="dxa"/>
            </w:tcMar>
            <w:vAlign w:val="center"/>
          </w:tcPr>
          <w:p w14:paraId="2F20D51E">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300≤Y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2000</w:t>
            </w:r>
          </w:p>
        </w:tc>
        <w:tc>
          <w:tcPr>
            <w:tcW w:w="992" w:type="dxa"/>
            <w:noWrap w:val="0"/>
            <w:tcMar>
              <w:top w:w="30" w:type="dxa"/>
              <w:left w:w="90" w:type="dxa"/>
              <w:bottom w:w="30" w:type="dxa"/>
              <w:right w:w="90" w:type="dxa"/>
            </w:tcMar>
            <w:vAlign w:val="center"/>
          </w:tcPr>
          <w:p w14:paraId="06019906">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300</w:t>
            </w:r>
          </w:p>
        </w:tc>
      </w:tr>
      <w:tr w14:paraId="11B32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0D161CED">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建筑业</w:t>
            </w:r>
          </w:p>
        </w:tc>
        <w:tc>
          <w:tcPr>
            <w:tcW w:w="1276" w:type="dxa"/>
            <w:noWrap w:val="0"/>
            <w:tcMar>
              <w:top w:w="30" w:type="dxa"/>
              <w:left w:w="90" w:type="dxa"/>
              <w:bottom w:w="30" w:type="dxa"/>
              <w:right w:w="90" w:type="dxa"/>
            </w:tcMar>
            <w:vAlign w:val="center"/>
          </w:tcPr>
          <w:p w14:paraId="760B1CD7">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营业收入</w:t>
            </w:r>
            <w:r>
              <w:rPr>
                <w:rFonts w:hint="eastAsia" w:ascii="宋体" w:hAnsi="宋体" w:eastAsia="宋体" w:cs="宋体"/>
                <w:bCs/>
                <w:kern w:val="0"/>
                <w:sz w:val="18"/>
                <w:szCs w:val="18"/>
                <w:lang w:eastAsia="zh-CN"/>
              </w:rPr>
              <w:t>（</w:t>
            </w:r>
            <w:r>
              <w:rPr>
                <w:rFonts w:hint="eastAsia" w:ascii="宋体" w:hAnsi="宋体" w:eastAsia="宋体" w:cs="宋体"/>
                <w:bCs/>
                <w:kern w:val="0"/>
                <w:sz w:val="18"/>
                <w:szCs w:val="18"/>
              </w:rPr>
              <w:t>Y</w:t>
            </w:r>
            <w:r>
              <w:rPr>
                <w:rFonts w:hint="eastAsia" w:ascii="宋体" w:hAnsi="宋体" w:eastAsia="宋体" w:cs="宋体"/>
                <w:bCs/>
                <w:kern w:val="0"/>
                <w:sz w:val="18"/>
                <w:szCs w:val="18"/>
                <w:lang w:eastAsia="zh-CN"/>
              </w:rPr>
              <w:t>）</w:t>
            </w:r>
          </w:p>
        </w:tc>
        <w:tc>
          <w:tcPr>
            <w:tcW w:w="709" w:type="dxa"/>
            <w:noWrap w:val="0"/>
            <w:tcMar>
              <w:top w:w="30" w:type="dxa"/>
              <w:left w:w="90" w:type="dxa"/>
              <w:bottom w:w="30" w:type="dxa"/>
              <w:right w:w="90" w:type="dxa"/>
            </w:tcMar>
            <w:vAlign w:val="center"/>
          </w:tcPr>
          <w:p w14:paraId="7B527994">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万元</w:t>
            </w:r>
          </w:p>
        </w:tc>
        <w:tc>
          <w:tcPr>
            <w:tcW w:w="1134" w:type="dxa"/>
            <w:noWrap w:val="0"/>
            <w:tcMar>
              <w:top w:w="30" w:type="dxa"/>
              <w:left w:w="90" w:type="dxa"/>
              <w:bottom w:w="30" w:type="dxa"/>
              <w:right w:w="90" w:type="dxa"/>
            </w:tcMar>
            <w:vAlign w:val="center"/>
          </w:tcPr>
          <w:p w14:paraId="390D8338">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Y≥80000</w:t>
            </w:r>
          </w:p>
        </w:tc>
        <w:tc>
          <w:tcPr>
            <w:tcW w:w="1614" w:type="dxa"/>
            <w:noWrap w:val="0"/>
            <w:tcMar>
              <w:top w:w="30" w:type="dxa"/>
              <w:left w:w="90" w:type="dxa"/>
              <w:bottom w:w="30" w:type="dxa"/>
              <w:right w:w="90" w:type="dxa"/>
            </w:tcMar>
            <w:vAlign w:val="center"/>
          </w:tcPr>
          <w:p w14:paraId="2C20ACD7">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6000≤Y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80000</w:t>
            </w:r>
          </w:p>
        </w:tc>
        <w:tc>
          <w:tcPr>
            <w:tcW w:w="1418" w:type="dxa"/>
            <w:noWrap w:val="0"/>
            <w:tcMar>
              <w:top w:w="30" w:type="dxa"/>
              <w:left w:w="90" w:type="dxa"/>
              <w:bottom w:w="30" w:type="dxa"/>
              <w:right w:w="90" w:type="dxa"/>
            </w:tcMar>
            <w:vAlign w:val="center"/>
          </w:tcPr>
          <w:p w14:paraId="7F5CD2A4">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300≤Y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6000</w:t>
            </w:r>
          </w:p>
        </w:tc>
        <w:tc>
          <w:tcPr>
            <w:tcW w:w="992" w:type="dxa"/>
            <w:noWrap w:val="0"/>
            <w:tcMar>
              <w:top w:w="30" w:type="dxa"/>
              <w:left w:w="90" w:type="dxa"/>
              <w:bottom w:w="30" w:type="dxa"/>
              <w:right w:w="90" w:type="dxa"/>
            </w:tcMar>
            <w:vAlign w:val="center"/>
          </w:tcPr>
          <w:p w14:paraId="7E50AA48">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300</w:t>
            </w:r>
          </w:p>
        </w:tc>
      </w:tr>
      <w:tr w14:paraId="5446B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12264848">
            <w:pPr>
              <w:widowControl/>
              <w:spacing w:line="280" w:lineRule="exact"/>
              <w:ind w:firstLine="0" w:firstLineChars="0"/>
              <w:rPr>
                <w:rFonts w:hint="eastAsia" w:ascii="宋体" w:hAnsi="宋体" w:eastAsia="宋体" w:cs="宋体"/>
                <w:bCs/>
                <w:sz w:val="18"/>
                <w:szCs w:val="18"/>
              </w:rPr>
            </w:pPr>
          </w:p>
        </w:tc>
        <w:tc>
          <w:tcPr>
            <w:tcW w:w="1276" w:type="dxa"/>
            <w:noWrap w:val="0"/>
            <w:tcMar>
              <w:top w:w="30" w:type="dxa"/>
              <w:left w:w="90" w:type="dxa"/>
              <w:bottom w:w="30" w:type="dxa"/>
              <w:right w:w="90" w:type="dxa"/>
            </w:tcMar>
            <w:vAlign w:val="center"/>
          </w:tcPr>
          <w:p w14:paraId="701FD822">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资产总额</w:t>
            </w:r>
            <w:r>
              <w:rPr>
                <w:rFonts w:hint="eastAsia" w:ascii="宋体" w:hAnsi="宋体" w:eastAsia="宋体" w:cs="宋体"/>
                <w:bCs/>
                <w:kern w:val="0"/>
                <w:sz w:val="18"/>
                <w:szCs w:val="18"/>
                <w:lang w:eastAsia="zh-CN"/>
              </w:rPr>
              <w:t>（</w:t>
            </w:r>
            <w:r>
              <w:rPr>
                <w:rFonts w:hint="eastAsia" w:ascii="宋体" w:hAnsi="宋体" w:eastAsia="宋体" w:cs="宋体"/>
                <w:bCs/>
                <w:kern w:val="0"/>
                <w:sz w:val="18"/>
                <w:szCs w:val="18"/>
              </w:rPr>
              <w:t>Z</w:t>
            </w:r>
            <w:r>
              <w:rPr>
                <w:rFonts w:hint="eastAsia" w:ascii="宋体" w:hAnsi="宋体" w:eastAsia="宋体" w:cs="宋体"/>
                <w:bCs/>
                <w:kern w:val="0"/>
                <w:sz w:val="18"/>
                <w:szCs w:val="18"/>
                <w:lang w:eastAsia="zh-CN"/>
              </w:rPr>
              <w:t>）</w:t>
            </w:r>
          </w:p>
        </w:tc>
        <w:tc>
          <w:tcPr>
            <w:tcW w:w="709" w:type="dxa"/>
            <w:noWrap w:val="0"/>
            <w:tcMar>
              <w:top w:w="30" w:type="dxa"/>
              <w:left w:w="90" w:type="dxa"/>
              <w:bottom w:w="30" w:type="dxa"/>
              <w:right w:w="90" w:type="dxa"/>
            </w:tcMar>
            <w:vAlign w:val="center"/>
          </w:tcPr>
          <w:p w14:paraId="51E97A39">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万元</w:t>
            </w:r>
          </w:p>
        </w:tc>
        <w:tc>
          <w:tcPr>
            <w:tcW w:w="1134" w:type="dxa"/>
            <w:noWrap w:val="0"/>
            <w:tcMar>
              <w:top w:w="30" w:type="dxa"/>
              <w:left w:w="90" w:type="dxa"/>
              <w:bottom w:w="30" w:type="dxa"/>
              <w:right w:w="90" w:type="dxa"/>
            </w:tcMar>
            <w:vAlign w:val="center"/>
          </w:tcPr>
          <w:p w14:paraId="22990C71">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Z≥80000</w:t>
            </w:r>
          </w:p>
        </w:tc>
        <w:tc>
          <w:tcPr>
            <w:tcW w:w="1614" w:type="dxa"/>
            <w:noWrap w:val="0"/>
            <w:tcMar>
              <w:top w:w="30" w:type="dxa"/>
              <w:left w:w="90" w:type="dxa"/>
              <w:bottom w:w="30" w:type="dxa"/>
              <w:right w:w="90" w:type="dxa"/>
            </w:tcMar>
            <w:vAlign w:val="center"/>
          </w:tcPr>
          <w:p w14:paraId="661380ED">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5000≤Z</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80000</w:t>
            </w:r>
          </w:p>
        </w:tc>
        <w:tc>
          <w:tcPr>
            <w:tcW w:w="1418" w:type="dxa"/>
            <w:noWrap w:val="0"/>
            <w:tcMar>
              <w:top w:w="30" w:type="dxa"/>
              <w:left w:w="90" w:type="dxa"/>
              <w:bottom w:w="30" w:type="dxa"/>
              <w:right w:w="90" w:type="dxa"/>
            </w:tcMar>
            <w:vAlign w:val="center"/>
          </w:tcPr>
          <w:p w14:paraId="0F2AFD38">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300≤Z</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5000</w:t>
            </w:r>
          </w:p>
        </w:tc>
        <w:tc>
          <w:tcPr>
            <w:tcW w:w="992" w:type="dxa"/>
            <w:noWrap w:val="0"/>
            <w:tcMar>
              <w:top w:w="30" w:type="dxa"/>
              <w:left w:w="90" w:type="dxa"/>
              <w:bottom w:w="30" w:type="dxa"/>
              <w:right w:w="90" w:type="dxa"/>
            </w:tcMar>
            <w:vAlign w:val="center"/>
          </w:tcPr>
          <w:p w14:paraId="3D9473F9">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Z</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300</w:t>
            </w:r>
          </w:p>
        </w:tc>
      </w:tr>
      <w:tr w14:paraId="5ED08B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0BD3744C">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批发业</w:t>
            </w:r>
          </w:p>
        </w:tc>
        <w:tc>
          <w:tcPr>
            <w:tcW w:w="1276" w:type="dxa"/>
            <w:noWrap w:val="0"/>
            <w:tcMar>
              <w:top w:w="30" w:type="dxa"/>
              <w:left w:w="90" w:type="dxa"/>
              <w:bottom w:w="30" w:type="dxa"/>
              <w:right w:w="90" w:type="dxa"/>
            </w:tcMar>
            <w:vAlign w:val="center"/>
          </w:tcPr>
          <w:p w14:paraId="3E0B5A90">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从业人员</w:t>
            </w:r>
            <w:r>
              <w:rPr>
                <w:rFonts w:hint="eastAsia" w:ascii="宋体" w:hAnsi="宋体" w:eastAsia="宋体" w:cs="宋体"/>
                <w:bCs/>
                <w:kern w:val="0"/>
                <w:sz w:val="18"/>
                <w:szCs w:val="18"/>
                <w:lang w:eastAsia="zh-CN"/>
              </w:rPr>
              <w:t>（</w:t>
            </w:r>
            <w:r>
              <w:rPr>
                <w:rFonts w:hint="eastAsia" w:ascii="宋体" w:hAnsi="宋体" w:eastAsia="宋体" w:cs="宋体"/>
                <w:bCs/>
                <w:kern w:val="0"/>
                <w:sz w:val="18"/>
                <w:szCs w:val="18"/>
              </w:rPr>
              <w:t>X</w:t>
            </w:r>
            <w:r>
              <w:rPr>
                <w:rFonts w:hint="eastAsia" w:ascii="宋体" w:hAnsi="宋体" w:eastAsia="宋体" w:cs="宋体"/>
                <w:bCs/>
                <w:kern w:val="0"/>
                <w:sz w:val="18"/>
                <w:szCs w:val="18"/>
                <w:lang w:eastAsia="zh-CN"/>
              </w:rPr>
              <w:t>）</w:t>
            </w:r>
          </w:p>
        </w:tc>
        <w:tc>
          <w:tcPr>
            <w:tcW w:w="709" w:type="dxa"/>
            <w:noWrap w:val="0"/>
            <w:tcMar>
              <w:top w:w="30" w:type="dxa"/>
              <w:left w:w="90" w:type="dxa"/>
              <w:bottom w:w="30" w:type="dxa"/>
              <w:right w:w="90" w:type="dxa"/>
            </w:tcMar>
            <w:vAlign w:val="center"/>
          </w:tcPr>
          <w:p w14:paraId="311B3151">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人</w:t>
            </w:r>
          </w:p>
        </w:tc>
        <w:tc>
          <w:tcPr>
            <w:tcW w:w="1134" w:type="dxa"/>
            <w:noWrap w:val="0"/>
            <w:tcMar>
              <w:top w:w="30" w:type="dxa"/>
              <w:left w:w="90" w:type="dxa"/>
              <w:bottom w:w="30" w:type="dxa"/>
              <w:right w:w="90" w:type="dxa"/>
            </w:tcMar>
            <w:vAlign w:val="center"/>
          </w:tcPr>
          <w:p w14:paraId="5B06D7C7">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X≥200</w:t>
            </w:r>
          </w:p>
        </w:tc>
        <w:tc>
          <w:tcPr>
            <w:tcW w:w="1614" w:type="dxa"/>
            <w:noWrap w:val="0"/>
            <w:tcMar>
              <w:top w:w="30" w:type="dxa"/>
              <w:left w:w="90" w:type="dxa"/>
              <w:bottom w:w="30" w:type="dxa"/>
              <w:right w:w="90" w:type="dxa"/>
            </w:tcMar>
            <w:vAlign w:val="center"/>
          </w:tcPr>
          <w:p w14:paraId="194A0C41">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20≤X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200</w:t>
            </w:r>
          </w:p>
        </w:tc>
        <w:tc>
          <w:tcPr>
            <w:tcW w:w="1418" w:type="dxa"/>
            <w:noWrap w:val="0"/>
            <w:tcMar>
              <w:top w:w="30" w:type="dxa"/>
              <w:left w:w="90" w:type="dxa"/>
              <w:bottom w:w="30" w:type="dxa"/>
              <w:right w:w="90" w:type="dxa"/>
            </w:tcMar>
            <w:vAlign w:val="center"/>
          </w:tcPr>
          <w:p w14:paraId="165C1CC2">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5≤X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20</w:t>
            </w:r>
          </w:p>
        </w:tc>
        <w:tc>
          <w:tcPr>
            <w:tcW w:w="992" w:type="dxa"/>
            <w:noWrap w:val="0"/>
            <w:tcMar>
              <w:top w:w="30" w:type="dxa"/>
              <w:left w:w="90" w:type="dxa"/>
              <w:bottom w:w="30" w:type="dxa"/>
              <w:right w:w="90" w:type="dxa"/>
            </w:tcMar>
            <w:vAlign w:val="center"/>
          </w:tcPr>
          <w:p w14:paraId="6E51FEBF">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5</w:t>
            </w:r>
          </w:p>
        </w:tc>
      </w:tr>
      <w:tr w14:paraId="3747F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3BAE07E8">
            <w:pPr>
              <w:widowControl/>
              <w:spacing w:line="280" w:lineRule="exact"/>
              <w:ind w:firstLine="0" w:firstLineChars="0"/>
              <w:rPr>
                <w:rFonts w:hint="eastAsia" w:ascii="宋体" w:hAnsi="宋体" w:eastAsia="宋体" w:cs="宋体"/>
                <w:bCs/>
                <w:sz w:val="18"/>
                <w:szCs w:val="18"/>
              </w:rPr>
            </w:pPr>
          </w:p>
        </w:tc>
        <w:tc>
          <w:tcPr>
            <w:tcW w:w="1276" w:type="dxa"/>
            <w:noWrap w:val="0"/>
            <w:tcMar>
              <w:top w:w="30" w:type="dxa"/>
              <w:left w:w="90" w:type="dxa"/>
              <w:bottom w:w="30" w:type="dxa"/>
              <w:right w:w="90" w:type="dxa"/>
            </w:tcMar>
            <w:vAlign w:val="center"/>
          </w:tcPr>
          <w:p w14:paraId="0ACAA66E">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营业收入</w:t>
            </w:r>
            <w:r>
              <w:rPr>
                <w:rFonts w:hint="eastAsia" w:ascii="宋体" w:hAnsi="宋体" w:eastAsia="宋体" w:cs="宋体"/>
                <w:bCs/>
                <w:kern w:val="0"/>
                <w:sz w:val="18"/>
                <w:szCs w:val="18"/>
                <w:lang w:eastAsia="zh-CN"/>
              </w:rPr>
              <w:t>（</w:t>
            </w:r>
            <w:r>
              <w:rPr>
                <w:rFonts w:hint="eastAsia" w:ascii="宋体" w:hAnsi="宋体" w:eastAsia="宋体" w:cs="宋体"/>
                <w:bCs/>
                <w:kern w:val="0"/>
                <w:sz w:val="18"/>
                <w:szCs w:val="18"/>
              </w:rPr>
              <w:t>Y</w:t>
            </w:r>
            <w:r>
              <w:rPr>
                <w:rFonts w:hint="eastAsia" w:ascii="宋体" w:hAnsi="宋体" w:eastAsia="宋体" w:cs="宋体"/>
                <w:bCs/>
                <w:kern w:val="0"/>
                <w:sz w:val="18"/>
                <w:szCs w:val="18"/>
                <w:lang w:eastAsia="zh-CN"/>
              </w:rPr>
              <w:t>）</w:t>
            </w:r>
          </w:p>
        </w:tc>
        <w:tc>
          <w:tcPr>
            <w:tcW w:w="709" w:type="dxa"/>
            <w:noWrap w:val="0"/>
            <w:tcMar>
              <w:top w:w="30" w:type="dxa"/>
              <w:left w:w="90" w:type="dxa"/>
              <w:bottom w:w="30" w:type="dxa"/>
              <w:right w:w="90" w:type="dxa"/>
            </w:tcMar>
            <w:vAlign w:val="center"/>
          </w:tcPr>
          <w:p w14:paraId="72C6C2A7">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万元</w:t>
            </w:r>
          </w:p>
        </w:tc>
        <w:tc>
          <w:tcPr>
            <w:tcW w:w="1134" w:type="dxa"/>
            <w:noWrap w:val="0"/>
            <w:tcMar>
              <w:top w:w="30" w:type="dxa"/>
              <w:left w:w="90" w:type="dxa"/>
              <w:bottom w:w="30" w:type="dxa"/>
              <w:right w:w="90" w:type="dxa"/>
            </w:tcMar>
            <w:vAlign w:val="center"/>
          </w:tcPr>
          <w:p w14:paraId="66323EA3">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Y≥40000</w:t>
            </w:r>
          </w:p>
        </w:tc>
        <w:tc>
          <w:tcPr>
            <w:tcW w:w="1614" w:type="dxa"/>
            <w:noWrap w:val="0"/>
            <w:tcMar>
              <w:top w:w="30" w:type="dxa"/>
              <w:left w:w="90" w:type="dxa"/>
              <w:bottom w:w="30" w:type="dxa"/>
              <w:right w:w="90" w:type="dxa"/>
            </w:tcMar>
            <w:vAlign w:val="center"/>
          </w:tcPr>
          <w:p w14:paraId="3ED76975">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5000≤Y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40000</w:t>
            </w:r>
          </w:p>
        </w:tc>
        <w:tc>
          <w:tcPr>
            <w:tcW w:w="1418" w:type="dxa"/>
            <w:noWrap w:val="0"/>
            <w:tcMar>
              <w:top w:w="30" w:type="dxa"/>
              <w:left w:w="90" w:type="dxa"/>
              <w:bottom w:w="30" w:type="dxa"/>
              <w:right w:w="90" w:type="dxa"/>
            </w:tcMar>
            <w:vAlign w:val="center"/>
          </w:tcPr>
          <w:p w14:paraId="45E94674">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1000≤Y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5000</w:t>
            </w:r>
          </w:p>
        </w:tc>
        <w:tc>
          <w:tcPr>
            <w:tcW w:w="992" w:type="dxa"/>
            <w:noWrap w:val="0"/>
            <w:tcMar>
              <w:top w:w="30" w:type="dxa"/>
              <w:left w:w="90" w:type="dxa"/>
              <w:bottom w:w="30" w:type="dxa"/>
              <w:right w:w="90" w:type="dxa"/>
            </w:tcMar>
            <w:vAlign w:val="center"/>
          </w:tcPr>
          <w:p w14:paraId="3BD709FB">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1000</w:t>
            </w:r>
          </w:p>
        </w:tc>
      </w:tr>
      <w:tr w14:paraId="76766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1D53DD09">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零售业</w:t>
            </w:r>
          </w:p>
        </w:tc>
        <w:tc>
          <w:tcPr>
            <w:tcW w:w="1276" w:type="dxa"/>
            <w:noWrap w:val="0"/>
            <w:tcMar>
              <w:top w:w="30" w:type="dxa"/>
              <w:left w:w="90" w:type="dxa"/>
              <w:bottom w:w="30" w:type="dxa"/>
              <w:right w:w="90" w:type="dxa"/>
            </w:tcMar>
            <w:vAlign w:val="center"/>
          </w:tcPr>
          <w:p w14:paraId="01938917">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从业人员</w:t>
            </w:r>
            <w:r>
              <w:rPr>
                <w:rFonts w:hint="eastAsia" w:ascii="宋体" w:hAnsi="宋体" w:eastAsia="宋体" w:cs="宋体"/>
                <w:bCs/>
                <w:kern w:val="0"/>
                <w:sz w:val="18"/>
                <w:szCs w:val="18"/>
                <w:lang w:eastAsia="zh-CN"/>
              </w:rPr>
              <w:t>（</w:t>
            </w:r>
            <w:r>
              <w:rPr>
                <w:rFonts w:hint="eastAsia" w:ascii="宋体" w:hAnsi="宋体" w:eastAsia="宋体" w:cs="宋体"/>
                <w:bCs/>
                <w:kern w:val="0"/>
                <w:sz w:val="18"/>
                <w:szCs w:val="18"/>
              </w:rPr>
              <w:t>X</w:t>
            </w:r>
            <w:r>
              <w:rPr>
                <w:rFonts w:hint="eastAsia" w:ascii="宋体" w:hAnsi="宋体" w:eastAsia="宋体" w:cs="宋体"/>
                <w:bCs/>
                <w:kern w:val="0"/>
                <w:sz w:val="18"/>
                <w:szCs w:val="18"/>
                <w:lang w:eastAsia="zh-CN"/>
              </w:rPr>
              <w:t>）</w:t>
            </w:r>
          </w:p>
        </w:tc>
        <w:tc>
          <w:tcPr>
            <w:tcW w:w="709" w:type="dxa"/>
            <w:noWrap w:val="0"/>
            <w:tcMar>
              <w:top w:w="30" w:type="dxa"/>
              <w:left w:w="90" w:type="dxa"/>
              <w:bottom w:w="30" w:type="dxa"/>
              <w:right w:w="90" w:type="dxa"/>
            </w:tcMar>
            <w:vAlign w:val="center"/>
          </w:tcPr>
          <w:p w14:paraId="7B0D05A8">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人</w:t>
            </w:r>
          </w:p>
        </w:tc>
        <w:tc>
          <w:tcPr>
            <w:tcW w:w="1134" w:type="dxa"/>
            <w:noWrap w:val="0"/>
            <w:tcMar>
              <w:top w:w="30" w:type="dxa"/>
              <w:left w:w="90" w:type="dxa"/>
              <w:bottom w:w="30" w:type="dxa"/>
              <w:right w:w="90" w:type="dxa"/>
            </w:tcMar>
            <w:vAlign w:val="center"/>
          </w:tcPr>
          <w:p w14:paraId="3947B5CA">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X≥300</w:t>
            </w:r>
          </w:p>
        </w:tc>
        <w:tc>
          <w:tcPr>
            <w:tcW w:w="1614" w:type="dxa"/>
            <w:noWrap w:val="0"/>
            <w:tcMar>
              <w:top w:w="30" w:type="dxa"/>
              <w:left w:w="90" w:type="dxa"/>
              <w:bottom w:w="30" w:type="dxa"/>
              <w:right w:w="90" w:type="dxa"/>
            </w:tcMar>
            <w:vAlign w:val="center"/>
          </w:tcPr>
          <w:p w14:paraId="1E2D77F1">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50≤X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300</w:t>
            </w:r>
          </w:p>
        </w:tc>
        <w:tc>
          <w:tcPr>
            <w:tcW w:w="1418" w:type="dxa"/>
            <w:noWrap w:val="0"/>
            <w:tcMar>
              <w:top w:w="30" w:type="dxa"/>
              <w:left w:w="90" w:type="dxa"/>
              <w:bottom w:w="30" w:type="dxa"/>
              <w:right w:w="90" w:type="dxa"/>
            </w:tcMar>
            <w:vAlign w:val="center"/>
          </w:tcPr>
          <w:p w14:paraId="67CA4B2D">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10≤X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50</w:t>
            </w:r>
          </w:p>
        </w:tc>
        <w:tc>
          <w:tcPr>
            <w:tcW w:w="992" w:type="dxa"/>
            <w:noWrap w:val="0"/>
            <w:tcMar>
              <w:top w:w="30" w:type="dxa"/>
              <w:left w:w="90" w:type="dxa"/>
              <w:bottom w:w="30" w:type="dxa"/>
              <w:right w:w="90" w:type="dxa"/>
            </w:tcMar>
            <w:vAlign w:val="center"/>
          </w:tcPr>
          <w:p w14:paraId="18352C9A">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w:t>
            </w:r>
          </w:p>
        </w:tc>
      </w:tr>
      <w:tr w14:paraId="5C9563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3BA9CFD7">
            <w:pPr>
              <w:widowControl/>
              <w:spacing w:line="280" w:lineRule="exact"/>
              <w:ind w:firstLine="0" w:firstLineChars="0"/>
              <w:rPr>
                <w:rFonts w:hint="eastAsia" w:ascii="宋体" w:hAnsi="宋体" w:eastAsia="宋体" w:cs="宋体"/>
                <w:bCs/>
                <w:sz w:val="18"/>
                <w:szCs w:val="18"/>
              </w:rPr>
            </w:pPr>
          </w:p>
        </w:tc>
        <w:tc>
          <w:tcPr>
            <w:tcW w:w="1276" w:type="dxa"/>
            <w:noWrap w:val="0"/>
            <w:tcMar>
              <w:top w:w="30" w:type="dxa"/>
              <w:left w:w="90" w:type="dxa"/>
              <w:bottom w:w="30" w:type="dxa"/>
              <w:right w:w="90" w:type="dxa"/>
            </w:tcMar>
            <w:vAlign w:val="center"/>
          </w:tcPr>
          <w:p w14:paraId="22625805">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营业收入</w:t>
            </w:r>
            <w:r>
              <w:rPr>
                <w:rFonts w:hint="eastAsia" w:ascii="宋体" w:hAnsi="宋体" w:eastAsia="宋体" w:cs="宋体"/>
                <w:bCs/>
                <w:kern w:val="0"/>
                <w:sz w:val="18"/>
                <w:szCs w:val="18"/>
                <w:lang w:eastAsia="zh-CN"/>
              </w:rPr>
              <w:t>（</w:t>
            </w:r>
            <w:r>
              <w:rPr>
                <w:rFonts w:hint="eastAsia" w:ascii="宋体" w:hAnsi="宋体" w:eastAsia="宋体" w:cs="宋体"/>
                <w:bCs/>
                <w:kern w:val="0"/>
                <w:sz w:val="18"/>
                <w:szCs w:val="18"/>
              </w:rPr>
              <w:t>Y</w:t>
            </w:r>
            <w:r>
              <w:rPr>
                <w:rFonts w:hint="eastAsia" w:ascii="宋体" w:hAnsi="宋体" w:eastAsia="宋体" w:cs="宋体"/>
                <w:bCs/>
                <w:kern w:val="0"/>
                <w:sz w:val="18"/>
                <w:szCs w:val="18"/>
                <w:lang w:eastAsia="zh-CN"/>
              </w:rPr>
              <w:t>）</w:t>
            </w:r>
          </w:p>
        </w:tc>
        <w:tc>
          <w:tcPr>
            <w:tcW w:w="709" w:type="dxa"/>
            <w:noWrap w:val="0"/>
            <w:tcMar>
              <w:top w:w="30" w:type="dxa"/>
              <w:left w:w="90" w:type="dxa"/>
              <w:bottom w:w="30" w:type="dxa"/>
              <w:right w:w="90" w:type="dxa"/>
            </w:tcMar>
            <w:vAlign w:val="center"/>
          </w:tcPr>
          <w:p w14:paraId="0B19B1D9">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万元</w:t>
            </w:r>
          </w:p>
        </w:tc>
        <w:tc>
          <w:tcPr>
            <w:tcW w:w="1134" w:type="dxa"/>
            <w:noWrap w:val="0"/>
            <w:tcMar>
              <w:top w:w="30" w:type="dxa"/>
              <w:left w:w="90" w:type="dxa"/>
              <w:bottom w:w="30" w:type="dxa"/>
              <w:right w:w="90" w:type="dxa"/>
            </w:tcMar>
            <w:vAlign w:val="center"/>
          </w:tcPr>
          <w:p w14:paraId="3C5647BE">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Y≥20000</w:t>
            </w:r>
          </w:p>
        </w:tc>
        <w:tc>
          <w:tcPr>
            <w:tcW w:w="1614" w:type="dxa"/>
            <w:noWrap w:val="0"/>
            <w:tcMar>
              <w:top w:w="30" w:type="dxa"/>
              <w:left w:w="90" w:type="dxa"/>
              <w:bottom w:w="30" w:type="dxa"/>
              <w:right w:w="90" w:type="dxa"/>
            </w:tcMar>
            <w:vAlign w:val="center"/>
          </w:tcPr>
          <w:p w14:paraId="4D060D55">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500≤Y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20000</w:t>
            </w:r>
          </w:p>
        </w:tc>
        <w:tc>
          <w:tcPr>
            <w:tcW w:w="1418" w:type="dxa"/>
            <w:noWrap w:val="0"/>
            <w:tcMar>
              <w:top w:w="30" w:type="dxa"/>
              <w:left w:w="90" w:type="dxa"/>
              <w:bottom w:w="30" w:type="dxa"/>
              <w:right w:w="90" w:type="dxa"/>
            </w:tcMar>
            <w:vAlign w:val="center"/>
          </w:tcPr>
          <w:p w14:paraId="4E16345E">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100≤Y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500</w:t>
            </w:r>
          </w:p>
        </w:tc>
        <w:tc>
          <w:tcPr>
            <w:tcW w:w="992" w:type="dxa"/>
            <w:noWrap w:val="0"/>
            <w:tcMar>
              <w:top w:w="30" w:type="dxa"/>
              <w:left w:w="90" w:type="dxa"/>
              <w:bottom w:w="30" w:type="dxa"/>
              <w:right w:w="90" w:type="dxa"/>
            </w:tcMar>
            <w:vAlign w:val="center"/>
          </w:tcPr>
          <w:p w14:paraId="647DD4CB">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100</w:t>
            </w:r>
          </w:p>
        </w:tc>
      </w:tr>
      <w:tr w14:paraId="29139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5FECCB6F">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交通运输业 *</w:t>
            </w:r>
          </w:p>
        </w:tc>
        <w:tc>
          <w:tcPr>
            <w:tcW w:w="1276" w:type="dxa"/>
            <w:noWrap w:val="0"/>
            <w:tcMar>
              <w:top w:w="30" w:type="dxa"/>
              <w:left w:w="90" w:type="dxa"/>
              <w:bottom w:w="30" w:type="dxa"/>
              <w:right w:w="90" w:type="dxa"/>
            </w:tcMar>
            <w:vAlign w:val="center"/>
          </w:tcPr>
          <w:p w14:paraId="6B1A3B25">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从业人员</w:t>
            </w:r>
            <w:r>
              <w:rPr>
                <w:rFonts w:hint="eastAsia" w:ascii="宋体" w:hAnsi="宋体" w:eastAsia="宋体" w:cs="宋体"/>
                <w:bCs/>
                <w:kern w:val="0"/>
                <w:sz w:val="18"/>
                <w:szCs w:val="18"/>
                <w:lang w:eastAsia="zh-CN"/>
              </w:rPr>
              <w:t>（</w:t>
            </w:r>
            <w:r>
              <w:rPr>
                <w:rFonts w:hint="eastAsia" w:ascii="宋体" w:hAnsi="宋体" w:eastAsia="宋体" w:cs="宋体"/>
                <w:bCs/>
                <w:kern w:val="0"/>
                <w:sz w:val="18"/>
                <w:szCs w:val="18"/>
              </w:rPr>
              <w:t>X</w:t>
            </w:r>
            <w:r>
              <w:rPr>
                <w:rFonts w:hint="eastAsia" w:ascii="宋体" w:hAnsi="宋体" w:eastAsia="宋体" w:cs="宋体"/>
                <w:bCs/>
                <w:kern w:val="0"/>
                <w:sz w:val="18"/>
                <w:szCs w:val="18"/>
                <w:lang w:eastAsia="zh-CN"/>
              </w:rPr>
              <w:t>）</w:t>
            </w:r>
          </w:p>
        </w:tc>
        <w:tc>
          <w:tcPr>
            <w:tcW w:w="709" w:type="dxa"/>
            <w:noWrap w:val="0"/>
            <w:tcMar>
              <w:top w:w="30" w:type="dxa"/>
              <w:left w:w="90" w:type="dxa"/>
              <w:bottom w:w="30" w:type="dxa"/>
              <w:right w:w="90" w:type="dxa"/>
            </w:tcMar>
            <w:vAlign w:val="center"/>
          </w:tcPr>
          <w:p w14:paraId="7D49F570">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人</w:t>
            </w:r>
          </w:p>
        </w:tc>
        <w:tc>
          <w:tcPr>
            <w:tcW w:w="1134" w:type="dxa"/>
            <w:noWrap w:val="0"/>
            <w:tcMar>
              <w:top w:w="30" w:type="dxa"/>
              <w:left w:w="90" w:type="dxa"/>
              <w:bottom w:w="30" w:type="dxa"/>
              <w:right w:w="90" w:type="dxa"/>
            </w:tcMar>
            <w:vAlign w:val="center"/>
          </w:tcPr>
          <w:p w14:paraId="688E76B3">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X≥1000</w:t>
            </w:r>
          </w:p>
        </w:tc>
        <w:tc>
          <w:tcPr>
            <w:tcW w:w="1614" w:type="dxa"/>
            <w:noWrap w:val="0"/>
            <w:tcMar>
              <w:top w:w="30" w:type="dxa"/>
              <w:left w:w="90" w:type="dxa"/>
              <w:bottom w:w="30" w:type="dxa"/>
              <w:right w:w="90" w:type="dxa"/>
            </w:tcMar>
            <w:vAlign w:val="center"/>
          </w:tcPr>
          <w:p w14:paraId="5605DECF">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300≤X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1000</w:t>
            </w:r>
          </w:p>
        </w:tc>
        <w:tc>
          <w:tcPr>
            <w:tcW w:w="1418" w:type="dxa"/>
            <w:noWrap w:val="0"/>
            <w:tcMar>
              <w:top w:w="30" w:type="dxa"/>
              <w:left w:w="90" w:type="dxa"/>
              <w:bottom w:w="30" w:type="dxa"/>
              <w:right w:w="90" w:type="dxa"/>
            </w:tcMar>
            <w:vAlign w:val="center"/>
          </w:tcPr>
          <w:p w14:paraId="675DF791">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20≤X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300</w:t>
            </w:r>
          </w:p>
        </w:tc>
        <w:tc>
          <w:tcPr>
            <w:tcW w:w="992" w:type="dxa"/>
            <w:noWrap w:val="0"/>
            <w:tcMar>
              <w:top w:w="30" w:type="dxa"/>
              <w:left w:w="90" w:type="dxa"/>
              <w:bottom w:w="30" w:type="dxa"/>
              <w:right w:w="90" w:type="dxa"/>
            </w:tcMar>
            <w:vAlign w:val="center"/>
          </w:tcPr>
          <w:p w14:paraId="52948880">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20</w:t>
            </w:r>
          </w:p>
        </w:tc>
      </w:tr>
      <w:tr w14:paraId="4B261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1405C7CB">
            <w:pPr>
              <w:widowControl/>
              <w:spacing w:line="280" w:lineRule="exact"/>
              <w:ind w:firstLine="0" w:firstLineChars="0"/>
              <w:rPr>
                <w:rFonts w:hint="eastAsia" w:ascii="宋体" w:hAnsi="宋体" w:eastAsia="宋体" w:cs="宋体"/>
                <w:bCs/>
                <w:sz w:val="18"/>
                <w:szCs w:val="18"/>
              </w:rPr>
            </w:pPr>
          </w:p>
        </w:tc>
        <w:tc>
          <w:tcPr>
            <w:tcW w:w="1276" w:type="dxa"/>
            <w:noWrap w:val="0"/>
            <w:tcMar>
              <w:top w:w="30" w:type="dxa"/>
              <w:left w:w="90" w:type="dxa"/>
              <w:bottom w:w="30" w:type="dxa"/>
              <w:right w:w="90" w:type="dxa"/>
            </w:tcMar>
            <w:vAlign w:val="center"/>
          </w:tcPr>
          <w:p w14:paraId="47014AF4">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营业收入</w:t>
            </w:r>
            <w:r>
              <w:rPr>
                <w:rFonts w:hint="eastAsia" w:ascii="宋体" w:hAnsi="宋体" w:eastAsia="宋体" w:cs="宋体"/>
                <w:bCs/>
                <w:kern w:val="0"/>
                <w:sz w:val="18"/>
                <w:szCs w:val="18"/>
                <w:lang w:eastAsia="zh-CN"/>
              </w:rPr>
              <w:t>（</w:t>
            </w:r>
            <w:r>
              <w:rPr>
                <w:rFonts w:hint="eastAsia" w:ascii="宋体" w:hAnsi="宋体" w:eastAsia="宋体" w:cs="宋体"/>
                <w:bCs/>
                <w:kern w:val="0"/>
                <w:sz w:val="18"/>
                <w:szCs w:val="18"/>
              </w:rPr>
              <w:t>Y</w:t>
            </w:r>
            <w:r>
              <w:rPr>
                <w:rFonts w:hint="eastAsia" w:ascii="宋体" w:hAnsi="宋体" w:eastAsia="宋体" w:cs="宋体"/>
                <w:bCs/>
                <w:kern w:val="0"/>
                <w:sz w:val="18"/>
                <w:szCs w:val="18"/>
                <w:lang w:eastAsia="zh-CN"/>
              </w:rPr>
              <w:t>）</w:t>
            </w:r>
          </w:p>
        </w:tc>
        <w:tc>
          <w:tcPr>
            <w:tcW w:w="709" w:type="dxa"/>
            <w:noWrap w:val="0"/>
            <w:tcMar>
              <w:top w:w="30" w:type="dxa"/>
              <w:left w:w="90" w:type="dxa"/>
              <w:bottom w:w="30" w:type="dxa"/>
              <w:right w:w="90" w:type="dxa"/>
            </w:tcMar>
            <w:vAlign w:val="center"/>
          </w:tcPr>
          <w:p w14:paraId="6D439D59">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万元</w:t>
            </w:r>
          </w:p>
        </w:tc>
        <w:tc>
          <w:tcPr>
            <w:tcW w:w="1134" w:type="dxa"/>
            <w:noWrap w:val="0"/>
            <w:tcMar>
              <w:top w:w="30" w:type="dxa"/>
              <w:left w:w="90" w:type="dxa"/>
              <w:bottom w:w="30" w:type="dxa"/>
              <w:right w:w="90" w:type="dxa"/>
            </w:tcMar>
            <w:vAlign w:val="center"/>
          </w:tcPr>
          <w:p w14:paraId="01E02B5B">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Y≥30000</w:t>
            </w:r>
          </w:p>
        </w:tc>
        <w:tc>
          <w:tcPr>
            <w:tcW w:w="1614" w:type="dxa"/>
            <w:noWrap w:val="0"/>
            <w:tcMar>
              <w:top w:w="30" w:type="dxa"/>
              <w:left w:w="90" w:type="dxa"/>
              <w:bottom w:w="30" w:type="dxa"/>
              <w:right w:w="90" w:type="dxa"/>
            </w:tcMar>
            <w:vAlign w:val="center"/>
          </w:tcPr>
          <w:p w14:paraId="13CD4BF4">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3000≤Y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30000</w:t>
            </w:r>
          </w:p>
        </w:tc>
        <w:tc>
          <w:tcPr>
            <w:tcW w:w="1418" w:type="dxa"/>
            <w:noWrap w:val="0"/>
            <w:tcMar>
              <w:top w:w="30" w:type="dxa"/>
              <w:left w:w="90" w:type="dxa"/>
              <w:bottom w:w="30" w:type="dxa"/>
              <w:right w:w="90" w:type="dxa"/>
            </w:tcMar>
            <w:vAlign w:val="center"/>
          </w:tcPr>
          <w:p w14:paraId="5C5E7333">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200≤Y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3000</w:t>
            </w:r>
          </w:p>
        </w:tc>
        <w:tc>
          <w:tcPr>
            <w:tcW w:w="992" w:type="dxa"/>
            <w:noWrap w:val="0"/>
            <w:tcMar>
              <w:top w:w="30" w:type="dxa"/>
              <w:left w:w="90" w:type="dxa"/>
              <w:bottom w:w="30" w:type="dxa"/>
              <w:right w:w="90" w:type="dxa"/>
            </w:tcMar>
            <w:vAlign w:val="center"/>
          </w:tcPr>
          <w:p w14:paraId="3E020EA2">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200</w:t>
            </w:r>
          </w:p>
        </w:tc>
      </w:tr>
      <w:tr w14:paraId="4FB71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60486C30">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仓储业*</w:t>
            </w:r>
          </w:p>
        </w:tc>
        <w:tc>
          <w:tcPr>
            <w:tcW w:w="1276" w:type="dxa"/>
            <w:noWrap w:val="0"/>
            <w:tcMar>
              <w:top w:w="30" w:type="dxa"/>
              <w:left w:w="90" w:type="dxa"/>
              <w:bottom w:w="30" w:type="dxa"/>
              <w:right w:w="90" w:type="dxa"/>
            </w:tcMar>
            <w:vAlign w:val="center"/>
          </w:tcPr>
          <w:p w14:paraId="7060AA73">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从业人员</w:t>
            </w:r>
            <w:r>
              <w:rPr>
                <w:rFonts w:hint="eastAsia" w:ascii="宋体" w:hAnsi="宋体" w:eastAsia="宋体" w:cs="宋体"/>
                <w:bCs/>
                <w:kern w:val="0"/>
                <w:sz w:val="18"/>
                <w:szCs w:val="18"/>
                <w:lang w:eastAsia="zh-CN"/>
              </w:rPr>
              <w:t>（</w:t>
            </w:r>
            <w:r>
              <w:rPr>
                <w:rFonts w:hint="eastAsia" w:ascii="宋体" w:hAnsi="宋体" w:eastAsia="宋体" w:cs="宋体"/>
                <w:bCs/>
                <w:kern w:val="0"/>
                <w:sz w:val="18"/>
                <w:szCs w:val="18"/>
              </w:rPr>
              <w:t>X</w:t>
            </w:r>
            <w:r>
              <w:rPr>
                <w:rFonts w:hint="eastAsia" w:ascii="宋体" w:hAnsi="宋体" w:eastAsia="宋体" w:cs="宋体"/>
                <w:bCs/>
                <w:kern w:val="0"/>
                <w:sz w:val="18"/>
                <w:szCs w:val="18"/>
                <w:lang w:eastAsia="zh-CN"/>
              </w:rPr>
              <w:t>）</w:t>
            </w:r>
          </w:p>
        </w:tc>
        <w:tc>
          <w:tcPr>
            <w:tcW w:w="709" w:type="dxa"/>
            <w:noWrap w:val="0"/>
            <w:tcMar>
              <w:top w:w="30" w:type="dxa"/>
              <w:left w:w="90" w:type="dxa"/>
              <w:bottom w:w="30" w:type="dxa"/>
              <w:right w:w="90" w:type="dxa"/>
            </w:tcMar>
            <w:vAlign w:val="center"/>
          </w:tcPr>
          <w:p w14:paraId="14CA3F4C">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人</w:t>
            </w:r>
          </w:p>
        </w:tc>
        <w:tc>
          <w:tcPr>
            <w:tcW w:w="1134" w:type="dxa"/>
            <w:noWrap w:val="0"/>
            <w:tcMar>
              <w:top w:w="30" w:type="dxa"/>
              <w:left w:w="90" w:type="dxa"/>
              <w:bottom w:w="30" w:type="dxa"/>
              <w:right w:w="90" w:type="dxa"/>
            </w:tcMar>
            <w:vAlign w:val="center"/>
          </w:tcPr>
          <w:p w14:paraId="78281330">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X≥200</w:t>
            </w:r>
          </w:p>
        </w:tc>
        <w:tc>
          <w:tcPr>
            <w:tcW w:w="1614" w:type="dxa"/>
            <w:noWrap w:val="0"/>
            <w:tcMar>
              <w:top w:w="30" w:type="dxa"/>
              <w:left w:w="90" w:type="dxa"/>
              <w:bottom w:w="30" w:type="dxa"/>
              <w:right w:w="90" w:type="dxa"/>
            </w:tcMar>
            <w:vAlign w:val="center"/>
          </w:tcPr>
          <w:p w14:paraId="6626C3D7">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100≤X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200</w:t>
            </w:r>
          </w:p>
        </w:tc>
        <w:tc>
          <w:tcPr>
            <w:tcW w:w="1418" w:type="dxa"/>
            <w:noWrap w:val="0"/>
            <w:tcMar>
              <w:top w:w="30" w:type="dxa"/>
              <w:left w:w="90" w:type="dxa"/>
              <w:bottom w:w="30" w:type="dxa"/>
              <w:right w:w="90" w:type="dxa"/>
            </w:tcMar>
            <w:vAlign w:val="center"/>
          </w:tcPr>
          <w:p w14:paraId="27CF1890">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20≤X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100</w:t>
            </w:r>
          </w:p>
        </w:tc>
        <w:tc>
          <w:tcPr>
            <w:tcW w:w="992" w:type="dxa"/>
            <w:noWrap w:val="0"/>
            <w:tcMar>
              <w:top w:w="30" w:type="dxa"/>
              <w:left w:w="90" w:type="dxa"/>
              <w:bottom w:w="30" w:type="dxa"/>
              <w:right w:w="90" w:type="dxa"/>
            </w:tcMar>
            <w:vAlign w:val="center"/>
          </w:tcPr>
          <w:p w14:paraId="114F2714">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20</w:t>
            </w:r>
          </w:p>
        </w:tc>
      </w:tr>
      <w:tr w14:paraId="32759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01E1DB5C">
            <w:pPr>
              <w:widowControl/>
              <w:spacing w:line="280" w:lineRule="exact"/>
              <w:ind w:firstLine="0" w:firstLineChars="0"/>
              <w:rPr>
                <w:rFonts w:hint="eastAsia" w:ascii="宋体" w:hAnsi="宋体" w:eastAsia="宋体" w:cs="宋体"/>
                <w:bCs/>
                <w:sz w:val="18"/>
                <w:szCs w:val="18"/>
              </w:rPr>
            </w:pPr>
          </w:p>
        </w:tc>
        <w:tc>
          <w:tcPr>
            <w:tcW w:w="1276" w:type="dxa"/>
            <w:noWrap w:val="0"/>
            <w:tcMar>
              <w:top w:w="30" w:type="dxa"/>
              <w:left w:w="90" w:type="dxa"/>
              <w:bottom w:w="30" w:type="dxa"/>
              <w:right w:w="90" w:type="dxa"/>
            </w:tcMar>
            <w:vAlign w:val="center"/>
          </w:tcPr>
          <w:p w14:paraId="6C955B1B">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营业收入</w:t>
            </w:r>
            <w:r>
              <w:rPr>
                <w:rFonts w:hint="eastAsia" w:ascii="宋体" w:hAnsi="宋体" w:eastAsia="宋体" w:cs="宋体"/>
                <w:bCs/>
                <w:kern w:val="0"/>
                <w:sz w:val="18"/>
                <w:szCs w:val="18"/>
                <w:lang w:eastAsia="zh-CN"/>
              </w:rPr>
              <w:t>（</w:t>
            </w:r>
            <w:r>
              <w:rPr>
                <w:rFonts w:hint="eastAsia" w:ascii="宋体" w:hAnsi="宋体" w:eastAsia="宋体" w:cs="宋体"/>
                <w:bCs/>
                <w:kern w:val="0"/>
                <w:sz w:val="18"/>
                <w:szCs w:val="18"/>
              </w:rPr>
              <w:t>Y</w:t>
            </w:r>
            <w:r>
              <w:rPr>
                <w:rFonts w:hint="eastAsia" w:ascii="宋体" w:hAnsi="宋体" w:eastAsia="宋体" w:cs="宋体"/>
                <w:bCs/>
                <w:kern w:val="0"/>
                <w:sz w:val="18"/>
                <w:szCs w:val="18"/>
                <w:lang w:eastAsia="zh-CN"/>
              </w:rPr>
              <w:t>）</w:t>
            </w:r>
          </w:p>
        </w:tc>
        <w:tc>
          <w:tcPr>
            <w:tcW w:w="709" w:type="dxa"/>
            <w:noWrap w:val="0"/>
            <w:tcMar>
              <w:top w:w="30" w:type="dxa"/>
              <w:left w:w="90" w:type="dxa"/>
              <w:bottom w:w="30" w:type="dxa"/>
              <w:right w:w="90" w:type="dxa"/>
            </w:tcMar>
            <w:vAlign w:val="center"/>
          </w:tcPr>
          <w:p w14:paraId="25C0FC8F">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万元</w:t>
            </w:r>
          </w:p>
        </w:tc>
        <w:tc>
          <w:tcPr>
            <w:tcW w:w="1134" w:type="dxa"/>
            <w:noWrap w:val="0"/>
            <w:tcMar>
              <w:top w:w="30" w:type="dxa"/>
              <w:left w:w="90" w:type="dxa"/>
              <w:bottom w:w="30" w:type="dxa"/>
              <w:right w:w="90" w:type="dxa"/>
            </w:tcMar>
            <w:vAlign w:val="center"/>
          </w:tcPr>
          <w:p w14:paraId="5991AC46">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Y≥30000</w:t>
            </w:r>
          </w:p>
        </w:tc>
        <w:tc>
          <w:tcPr>
            <w:tcW w:w="1614" w:type="dxa"/>
            <w:noWrap w:val="0"/>
            <w:tcMar>
              <w:top w:w="30" w:type="dxa"/>
              <w:left w:w="90" w:type="dxa"/>
              <w:bottom w:w="30" w:type="dxa"/>
              <w:right w:w="90" w:type="dxa"/>
            </w:tcMar>
            <w:vAlign w:val="center"/>
          </w:tcPr>
          <w:p w14:paraId="6647CF91">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1000≤Y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30000</w:t>
            </w:r>
          </w:p>
        </w:tc>
        <w:tc>
          <w:tcPr>
            <w:tcW w:w="1418" w:type="dxa"/>
            <w:noWrap w:val="0"/>
            <w:tcMar>
              <w:top w:w="30" w:type="dxa"/>
              <w:left w:w="90" w:type="dxa"/>
              <w:bottom w:w="30" w:type="dxa"/>
              <w:right w:w="90" w:type="dxa"/>
            </w:tcMar>
            <w:vAlign w:val="center"/>
          </w:tcPr>
          <w:p w14:paraId="4FFED9FE">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100≤Y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1000</w:t>
            </w:r>
          </w:p>
        </w:tc>
        <w:tc>
          <w:tcPr>
            <w:tcW w:w="992" w:type="dxa"/>
            <w:noWrap w:val="0"/>
            <w:tcMar>
              <w:top w:w="30" w:type="dxa"/>
              <w:left w:w="90" w:type="dxa"/>
              <w:bottom w:w="30" w:type="dxa"/>
              <w:right w:w="90" w:type="dxa"/>
            </w:tcMar>
            <w:vAlign w:val="center"/>
          </w:tcPr>
          <w:p w14:paraId="42634AF7">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100</w:t>
            </w:r>
          </w:p>
        </w:tc>
      </w:tr>
      <w:tr w14:paraId="56A32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6F648D04">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邮政业</w:t>
            </w:r>
          </w:p>
        </w:tc>
        <w:tc>
          <w:tcPr>
            <w:tcW w:w="1276" w:type="dxa"/>
            <w:noWrap w:val="0"/>
            <w:tcMar>
              <w:top w:w="30" w:type="dxa"/>
              <w:left w:w="90" w:type="dxa"/>
              <w:bottom w:w="30" w:type="dxa"/>
              <w:right w:w="90" w:type="dxa"/>
            </w:tcMar>
            <w:vAlign w:val="center"/>
          </w:tcPr>
          <w:p w14:paraId="0F557EAF">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从业人员</w:t>
            </w:r>
            <w:r>
              <w:rPr>
                <w:rFonts w:hint="eastAsia" w:ascii="宋体" w:hAnsi="宋体" w:eastAsia="宋体" w:cs="宋体"/>
                <w:bCs/>
                <w:kern w:val="0"/>
                <w:sz w:val="18"/>
                <w:szCs w:val="18"/>
                <w:lang w:eastAsia="zh-CN"/>
              </w:rPr>
              <w:t>（</w:t>
            </w:r>
            <w:r>
              <w:rPr>
                <w:rFonts w:hint="eastAsia" w:ascii="宋体" w:hAnsi="宋体" w:eastAsia="宋体" w:cs="宋体"/>
                <w:bCs/>
                <w:kern w:val="0"/>
                <w:sz w:val="18"/>
                <w:szCs w:val="18"/>
              </w:rPr>
              <w:t>X</w:t>
            </w:r>
            <w:r>
              <w:rPr>
                <w:rFonts w:hint="eastAsia" w:ascii="宋体" w:hAnsi="宋体" w:eastAsia="宋体" w:cs="宋体"/>
                <w:bCs/>
                <w:kern w:val="0"/>
                <w:sz w:val="18"/>
                <w:szCs w:val="18"/>
                <w:lang w:eastAsia="zh-CN"/>
              </w:rPr>
              <w:t>）</w:t>
            </w:r>
          </w:p>
        </w:tc>
        <w:tc>
          <w:tcPr>
            <w:tcW w:w="709" w:type="dxa"/>
            <w:noWrap w:val="0"/>
            <w:tcMar>
              <w:top w:w="30" w:type="dxa"/>
              <w:left w:w="90" w:type="dxa"/>
              <w:bottom w:w="30" w:type="dxa"/>
              <w:right w:w="90" w:type="dxa"/>
            </w:tcMar>
            <w:vAlign w:val="center"/>
          </w:tcPr>
          <w:p w14:paraId="7F648BBD">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人</w:t>
            </w:r>
          </w:p>
        </w:tc>
        <w:tc>
          <w:tcPr>
            <w:tcW w:w="1134" w:type="dxa"/>
            <w:noWrap w:val="0"/>
            <w:tcMar>
              <w:top w:w="30" w:type="dxa"/>
              <w:left w:w="90" w:type="dxa"/>
              <w:bottom w:w="30" w:type="dxa"/>
              <w:right w:w="90" w:type="dxa"/>
            </w:tcMar>
            <w:vAlign w:val="center"/>
          </w:tcPr>
          <w:p w14:paraId="61742862">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X≥1000</w:t>
            </w:r>
          </w:p>
        </w:tc>
        <w:tc>
          <w:tcPr>
            <w:tcW w:w="1614" w:type="dxa"/>
            <w:noWrap w:val="0"/>
            <w:tcMar>
              <w:top w:w="30" w:type="dxa"/>
              <w:left w:w="90" w:type="dxa"/>
              <w:bottom w:w="30" w:type="dxa"/>
              <w:right w:w="90" w:type="dxa"/>
            </w:tcMar>
            <w:vAlign w:val="center"/>
          </w:tcPr>
          <w:p w14:paraId="7021C199">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300≤X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1000</w:t>
            </w:r>
          </w:p>
        </w:tc>
        <w:tc>
          <w:tcPr>
            <w:tcW w:w="1418" w:type="dxa"/>
            <w:noWrap w:val="0"/>
            <w:tcMar>
              <w:top w:w="30" w:type="dxa"/>
              <w:left w:w="90" w:type="dxa"/>
              <w:bottom w:w="30" w:type="dxa"/>
              <w:right w:w="90" w:type="dxa"/>
            </w:tcMar>
            <w:vAlign w:val="center"/>
          </w:tcPr>
          <w:p w14:paraId="5A222091">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20≤X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300</w:t>
            </w:r>
          </w:p>
        </w:tc>
        <w:tc>
          <w:tcPr>
            <w:tcW w:w="992" w:type="dxa"/>
            <w:noWrap w:val="0"/>
            <w:tcMar>
              <w:top w:w="30" w:type="dxa"/>
              <w:left w:w="90" w:type="dxa"/>
              <w:bottom w:w="30" w:type="dxa"/>
              <w:right w:w="90" w:type="dxa"/>
            </w:tcMar>
            <w:vAlign w:val="center"/>
          </w:tcPr>
          <w:p w14:paraId="4FADDFAE">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20</w:t>
            </w:r>
          </w:p>
        </w:tc>
      </w:tr>
      <w:tr w14:paraId="6985D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44A7B4EA">
            <w:pPr>
              <w:widowControl/>
              <w:spacing w:line="280" w:lineRule="exact"/>
              <w:ind w:firstLine="0" w:firstLineChars="0"/>
              <w:rPr>
                <w:rFonts w:hint="eastAsia" w:ascii="宋体" w:hAnsi="宋体" w:eastAsia="宋体" w:cs="宋体"/>
                <w:bCs/>
                <w:sz w:val="18"/>
                <w:szCs w:val="18"/>
              </w:rPr>
            </w:pPr>
          </w:p>
        </w:tc>
        <w:tc>
          <w:tcPr>
            <w:tcW w:w="1276" w:type="dxa"/>
            <w:noWrap w:val="0"/>
            <w:tcMar>
              <w:top w:w="30" w:type="dxa"/>
              <w:left w:w="90" w:type="dxa"/>
              <w:bottom w:w="30" w:type="dxa"/>
              <w:right w:w="90" w:type="dxa"/>
            </w:tcMar>
            <w:vAlign w:val="center"/>
          </w:tcPr>
          <w:p w14:paraId="57D272D4">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营业收入</w:t>
            </w:r>
            <w:r>
              <w:rPr>
                <w:rFonts w:hint="eastAsia" w:ascii="宋体" w:hAnsi="宋体" w:eastAsia="宋体" w:cs="宋体"/>
                <w:bCs/>
                <w:kern w:val="0"/>
                <w:sz w:val="18"/>
                <w:szCs w:val="18"/>
                <w:lang w:eastAsia="zh-CN"/>
              </w:rPr>
              <w:t>（</w:t>
            </w:r>
            <w:r>
              <w:rPr>
                <w:rFonts w:hint="eastAsia" w:ascii="宋体" w:hAnsi="宋体" w:eastAsia="宋体" w:cs="宋体"/>
                <w:bCs/>
                <w:kern w:val="0"/>
                <w:sz w:val="18"/>
                <w:szCs w:val="18"/>
              </w:rPr>
              <w:t>Y</w:t>
            </w:r>
            <w:r>
              <w:rPr>
                <w:rFonts w:hint="eastAsia" w:ascii="宋体" w:hAnsi="宋体" w:eastAsia="宋体" w:cs="宋体"/>
                <w:bCs/>
                <w:kern w:val="0"/>
                <w:sz w:val="18"/>
                <w:szCs w:val="18"/>
                <w:lang w:eastAsia="zh-CN"/>
              </w:rPr>
              <w:t>）</w:t>
            </w:r>
          </w:p>
        </w:tc>
        <w:tc>
          <w:tcPr>
            <w:tcW w:w="709" w:type="dxa"/>
            <w:noWrap w:val="0"/>
            <w:tcMar>
              <w:top w:w="30" w:type="dxa"/>
              <w:left w:w="90" w:type="dxa"/>
              <w:bottom w:w="30" w:type="dxa"/>
              <w:right w:w="90" w:type="dxa"/>
            </w:tcMar>
            <w:vAlign w:val="center"/>
          </w:tcPr>
          <w:p w14:paraId="45263079">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万元</w:t>
            </w:r>
          </w:p>
        </w:tc>
        <w:tc>
          <w:tcPr>
            <w:tcW w:w="1134" w:type="dxa"/>
            <w:noWrap w:val="0"/>
            <w:tcMar>
              <w:top w:w="30" w:type="dxa"/>
              <w:left w:w="90" w:type="dxa"/>
              <w:bottom w:w="30" w:type="dxa"/>
              <w:right w:w="90" w:type="dxa"/>
            </w:tcMar>
            <w:vAlign w:val="center"/>
          </w:tcPr>
          <w:p w14:paraId="50D5238F">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Y≥30000</w:t>
            </w:r>
          </w:p>
        </w:tc>
        <w:tc>
          <w:tcPr>
            <w:tcW w:w="1614" w:type="dxa"/>
            <w:noWrap w:val="0"/>
            <w:tcMar>
              <w:top w:w="30" w:type="dxa"/>
              <w:left w:w="90" w:type="dxa"/>
              <w:bottom w:w="30" w:type="dxa"/>
              <w:right w:w="90" w:type="dxa"/>
            </w:tcMar>
            <w:vAlign w:val="center"/>
          </w:tcPr>
          <w:p w14:paraId="4246A876">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2000≤Y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30000</w:t>
            </w:r>
          </w:p>
        </w:tc>
        <w:tc>
          <w:tcPr>
            <w:tcW w:w="1418" w:type="dxa"/>
            <w:noWrap w:val="0"/>
            <w:tcMar>
              <w:top w:w="30" w:type="dxa"/>
              <w:left w:w="90" w:type="dxa"/>
              <w:bottom w:w="30" w:type="dxa"/>
              <w:right w:w="90" w:type="dxa"/>
            </w:tcMar>
            <w:vAlign w:val="center"/>
          </w:tcPr>
          <w:p w14:paraId="7FDE5D0D">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100≤Y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2000</w:t>
            </w:r>
          </w:p>
        </w:tc>
        <w:tc>
          <w:tcPr>
            <w:tcW w:w="992" w:type="dxa"/>
            <w:noWrap w:val="0"/>
            <w:tcMar>
              <w:top w:w="30" w:type="dxa"/>
              <w:left w:w="90" w:type="dxa"/>
              <w:bottom w:w="30" w:type="dxa"/>
              <w:right w:w="90" w:type="dxa"/>
            </w:tcMar>
            <w:vAlign w:val="center"/>
          </w:tcPr>
          <w:p w14:paraId="35412E1E">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100</w:t>
            </w:r>
          </w:p>
        </w:tc>
      </w:tr>
      <w:tr w14:paraId="0D021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54FC5377">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住宿业</w:t>
            </w:r>
          </w:p>
        </w:tc>
        <w:tc>
          <w:tcPr>
            <w:tcW w:w="1276" w:type="dxa"/>
            <w:noWrap w:val="0"/>
            <w:tcMar>
              <w:top w:w="30" w:type="dxa"/>
              <w:left w:w="90" w:type="dxa"/>
              <w:bottom w:w="30" w:type="dxa"/>
              <w:right w:w="90" w:type="dxa"/>
            </w:tcMar>
            <w:vAlign w:val="center"/>
          </w:tcPr>
          <w:p w14:paraId="5D290779">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从业人员</w:t>
            </w:r>
            <w:r>
              <w:rPr>
                <w:rFonts w:hint="eastAsia" w:ascii="宋体" w:hAnsi="宋体" w:eastAsia="宋体" w:cs="宋体"/>
                <w:bCs/>
                <w:kern w:val="0"/>
                <w:sz w:val="18"/>
                <w:szCs w:val="18"/>
                <w:lang w:eastAsia="zh-CN"/>
              </w:rPr>
              <w:t>（</w:t>
            </w:r>
            <w:r>
              <w:rPr>
                <w:rFonts w:hint="eastAsia" w:ascii="宋体" w:hAnsi="宋体" w:eastAsia="宋体" w:cs="宋体"/>
                <w:bCs/>
                <w:kern w:val="0"/>
                <w:sz w:val="18"/>
                <w:szCs w:val="18"/>
              </w:rPr>
              <w:t>X</w:t>
            </w:r>
            <w:r>
              <w:rPr>
                <w:rFonts w:hint="eastAsia" w:ascii="宋体" w:hAnsi="宋体" w:eastAsia="宋体" w:cs="宋体"/>
                <w:bCs/>
                <w:kern w:val="0"/>
                <w:sz w:val="18"/>
                <w:szCs w:val="18"/>
                <w:lang w:eastAsia="zh-CN"/>
              </w:rPr>
              <w:t>）</w:t>
            </w:r>
          </w:p>
        </w:tc>
        <w:tc>
          <w:tcPr>
            <w:tcW w:w="709" w:type="dxa"/>
            <w:noWrap w:val="0"/>
            <w:tcMar>
              <w:top w:w="30" w:type="dxa"/>
              <w:left w:w="90" w:type="dxa"/>
              <w:bottom w:w="30" w:type="dxa"/>
              <w:right w:w="90" w:type="dxa"/>
            </w:tcMar>
            <w:vAlign w:val="center"/>
          </w:tcPr>
          <w:p w14:paraId="21541236">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人</w:t>
            </w:r>
          </w:p>
        </w:tc>
        <w:tc>
          <w:tcPr>
            <w:tcW w:w="1134" w:type="dxa"/>
            <w:noWrap w:val="0"/>
            <w:tcMar>
              <w:top w:w="30" w:type="dxa"/>
              <w:left w:w="90" w:type="dxa"/>
              <w:bottom w:w="30" w:type="dxa"/>
              <w:right w:w="90" w:type="dxa"/>
            </w:tcMar>
            <w:vAlign w:val="center"/>
          </w:tcPr>
          <w:p w14:paraId="2AEDADC8">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X≥300</w:t>
            </w:r>
          </w:p>
        </w:tc>
        <w:tc>
          <w:tcPr>
            <w:tcW w:w="1614" w:type="dxa"/>
            <w:noWrap w:val="0"/>
            <w:tcMar>
              <w:top w:w="30" w:type="dxa"/>
              <w:left w:w="90" w:type="dxa"/>
              <w:bottom w:w="30" w:type="dxa"/>
              <w:right w:w="90" w:type="dxa"/>
            </w:tcMar>
            <w:vAlign w:val="center"/>
          </w:tcPr>
          <w:p w14:paraId="7A77FD35">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100≤X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300</w:t>
            </w:r>
          </w:p>
        </w:tc>
        <w:tc>
          <w:tcPr>
            <w:tcW w:w="1418" w:type="dxa"/>
            <w:noWrap w:val="0"/>
            <w:tcMar>
              <w:top w:w="30" w:type="dxa"/>
              <w:left w:w="90" w:type="dxa"/>
              <w:bottom w:w="30" w:type="dxa"/>
              <w:right w:w="90" w:type="dxa"/>
            </w:tcMar>
            <w:vAlign w:val="center"/>
          </w:tcPr>
          <w:p w14:paraId="6F9307AD">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10≤X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100</w:t>
            </w:r>
          </w:p>
        </w:tc>
        <w:tc>
          <w:tcPr>
            <w:tcW w:w="992" w:type="dxa"/>
            <w:noWrap w:val="0"/>
            <w:tcMar>
              <w:top w:w="30" w:type="dxa"/>
              <w:left w:w="90" w:type="dxa"/>
              <w:bottom w:w="30" w:type="dxa"/>
              <w:right w:w="90" w:type="dxa"/>
            </w:tcMar>
            <w:vAlign w:val="center"/>
          </w:tcPr>
          <w:p w14:paraId="5B8CB37F">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w:t>
            </w:r>
          </w:p>
        </w:tc>
      </w:tr>
      <w:tr w14:paraId="673A02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3567297E">
            <w:pPr>
              <w:widowControl/>
              <w:spacing w:line="280" w:lineRule="exact"/>
              <w:ind w:firstLine="0" w:firstLineChars="0"/>
              <w:rPr>
                <w:rFonts w:hint="eastAsia" w:ascii="宋体" w:hAnsi="宋体" w:eastAsia="宋体" w:cs="宋体"/>
                <w:bCs/>
                <w:sz w:val="18"/>
                <w:szCs w:val="18"/>
              </w:rPr>
            </w:pPr>
          </w:p>
        </w:tc>
        <w:tc>
          <w:tcPr>
            <w:tcW w:w="1276" w:type="dxa"/>
            <w:noWrap w:val="0"/>
            <w:tcMar>
              <w:top w:w="30" w:type="dxa"/>
              <w:left w:w="90" w:type="dxa"/>
              <w:bottom w:w="30" w:type="dxa"/>
              <w:right w:w="90" w:type="dxa"/>
            </w:tcMar>
            <w:vAlign w:val="center"/>
          </w:tcPr>
          <w:p w14:paraId="48A2C986">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营业收入</w:t>
            </w:r>
            <w:r>
              <w:rPr>
                <w:rFonts w:hint="eastAsia" w:ascii="宋体" w:hAnsi="宋体" w:eastAsia="宋体" w:cs="宋体"/>
                <w:bCs/>
                <w:kern w:val="0"/>
                <w:sz w:val="18"/>
                <w:szCs w:val="18"/>
                <w:lang w:eastAsia="zh-CN"/>
              </w:rPr>
              <w:t>（</w:t>
            </w:r>
            <w:r>
              <w:rPr>
                <w:rFonts w:hint="eastAsia" w:ascii="宋体" w:hAnsi="宋体" w:eastAsia="宋体" w:cs="宋体"/>
                <w:bCs/>
                <w:kern w:val="0"/>
                <w:sz w:val="18"/>
                <w:szCs w:val="18"/>
              </w:rPr>
              <w:t>Y</w:t>
            </w:r>
            <w:r>
              <w:rPr>
                <w:rFonts w:hint="eastAsia" w:ascii="宋体" w:hAnsi="宋体" w:eastAsia="宋体" w:cs="宋体"/>
                <w:bCs/>
                <w:kern w:val="0"/>
                <w:sz w:val="18"/>
                <w:szCs w:val="18"/>
                <w:lang w:eastAsia="zh-CN"/>
              </w:rPr>
              <w:t>）</w:t>
            </w:r>
          </w:p>
        </w:tc>
        <w:tc>
          <w:tcPr>
            <w:tcW w:w="709" w:type="dxa"/>
            <w:noWrap w:val="0"/>
            <w:tcMar>
              <w:top w:w="30" w:type="dxa"/>
              <w:left w:w="90" w:type="dxa"/>
              <w:bottom w:w="30" w:type="dxa"/>
              <w:right w:w="90" w:type="dxa"/>
            </w:tcMar>
            <w:vAlign w:val="center"/>
          </w:tcPr>
          <w:p w14:paraId="041B9905">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万元</w:t>
            </w:r>
          </w:p>
        </w:tc>
        <w:tc>
          <w:tcPr>
            <w:tcW w:w="1134" w:type="dxa"/>
            <w:noWrap w:val="0"/>
            <w:tcMar>
              <w:top w:w="30" w:type="dxa"/>
              <w:left w:w="90" w:type="dxa"/>
              <w:bottom w:w="30" w:type="dxa"/>
              <w:right w:w="90" w:type="dxa"/>
            </w:tcMar>
            <w:vAlign w:val="center"/>
          </w:tcPr>
          <w:p w14:paraId="08F1DBBD">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Y≥10000</w:t>
            </w:r>
          </w:p>
        </w:tc>
        <w:tc>
          <w:tcPr>
            <w:tcW w:w="1614" w:type="dxa"/>
            <w:noWrap w:val="0"/>
            <w:tcMar>
              <w:top w:w="30" w:type="dxa"/>
              <w:left w:w="90" w:type="dxa"/>
              <w:bottom w:w="30" w:type="dxa"/>
              <w:right w:w="90" w:type="dxa"/>
            </w:tcMar>
            <w:vAlign w:val="center"/>
          </w:tcPr>
          <w:p w14:paraId="6048702D">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2000≤Y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10000</w:t>
            </w:r>
          </w:p>
        </w:tc>
        <w:tc>
          <w:tcPr>
            <w:tcW w:w="1418" w:type="dxa"/>
            <w:noWrap w:val="0"/>
            <w:tcMar>
              <w:top w:w="30" w:type="dxa"/>
              <w:left w:w="90" w:type="dxa"/>
              <w:bottom w:w="30" w:type="dxa"/>
              <w:right w:w="90" w:type="dxa"/>
            </w:tcMar>
            <w:vAlign w:val="center"/>
          </w:tcPr>
          <w:p w14:paraId="538F8078">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100≤Y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2000</w:t>
            </w:r>
          </w:p>
        </w:tc>
        <w:tc>
          <w:tcPr>
            <w:tcW w:w="992" w:type="dxa"/>
            <w:noWrap w:val="0"/>
            <w:tcMar>
              <w:top w:w="30" w:type="dxa"/>
              <w:left w:w="90" w:type="dxa"/>
              <w:bottom w:w="30" w:type="dxa"/>
              <w:right w:w="90" w:type="dxa"/>
            </w:tcMar>
            <w:vAlign w:val="center"/>
          </w:tcPr>
          <w:p w14:paraId="7E1530D1">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100</w:t>
            </w:r>
          </w:p>
        </w:tc>
      </w:tr>
      <w:tr w14:paraId="54596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115F1261">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餐饮业</w:t>
            </w:r>
          </w:p>
        </w:tc>
        <w:tc>
          <w:tcPr>
            <w:tcW w:w="1276" w:type="dxa"/>
            <w:noWrap w:val="0"/>
            <w:tcMar>
              <w:top w:w="30" w:type="dxa"/>
              <w:left w:w="90" w:type="dxa"/>
              <w:bottom w:w="30" w:type="dxa"/>
              <w:right w:w="90" w:type="dxa"/>
            </w:tcMar>
            <w:vAlign w:val="center"/>
          </w:tcPr>
          <w:p w14:paraId="2BB96811">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从业人员</w:t>
            </w:r>
            <w:r>
              <w:rPr>
                <w:rFonts w:hint="eastAsia" w:ascii="宋体" w:hAnsi="宋体" w:eastAsia="宋体" w:cs="宋体"/>
                <w:bCs/>
                <w:kern w:val="0"/>
                <w:sz w:val="18"/>
                <w:szCs w:val="18"/>
                <w:lang w:eastAsia="zh-CN"/>
              </w:rPr>
              <w:t>（</w:t>
            </w:r>
            <w:r>
              <w:rPr>
                <w:rFonts w:hint="eastAsia" w:ascii="宋体" w:hAnsi="宋体" w:eastAsia="宋体" w:cs="宋体"/>
                <w:bCs/>
                <w:kern w:val="0"/>
                <w:sz w:val="18"/>
                <w:szCs w:val="18"/>
              </w:rPr>
              <w:t>X</w:t>
            </w:r>
            <w:r>
              <w:rPr>
                <w:rFonts w:hint="eastAsia" w:ascii="宋体" w:hAnsi="宋体" w:eastAsia="宋体" w:cs="宋体"/>
                <w:bCs/>
                <w:kern w:val="0"/>
                <w:sz w:val="18"/>
                <w:szCs w:val="18"/>
                <w:lang w:eastAsia="zh-CN"/>
              </w:rPr>
              <w:t>）</w:t>
            </w:r>
          </w:p>
        </w:tc>
        <w:tc>
          <w:tcPr>
            <w:tcW w:w="709" w:type="dxa"/>
            <w:noWrap w:val="0"/>
            <w:tcMar>
              <w:top w:w="30" w:type="dxa"/>
              <w:left w:w="90" w:type="dxa"/>
              <w:bottom w:w="30" w:type="dxa"/>
              <w:right w:w="90" w:type="dxa"/>
            </w:tcMar>
            <w:vAlign w:val="center"/>
          </w:tcPr>
          <w:p w14:paraId="72E328C0">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人</w:t>
            </w:r>
          </w:p>
        </w:tc>
        <w:tc>
          <w:tcPr>
            <w:tcW w:w="1134" w:type="dxa"/>
            <w:noWrap w:val="0"/>
            <w:tcMar>
              <w:top w:w="30" w:type="dxa"/>
              <w:left w:w="90" w:type="dxa"/>
              <w:bottom w:w="30" w:type="dxa"/>
              <w:right w:w="90" w:type="dxa"/>
            </w:tcMar>
            <w:vAlign w:val="center"/>
          </w:tcPr>
          <w:p w14:paraId="38300D20">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X≥300</w:t>
            </w:r>
          </w:p>
        </w:tc>
        <w:tc>
          <w:tcPr>
            <w:tcW w:w="1614" w:type="dxa"/>
            <w:noWrap w:val="0"/>
            <w:tcMar>
              <w:top w:w="30" w:type="dxa"/>
              <w:left w:w="90" w:type="dxa"/>
              <w:bottom w:w="30" w:type="dxa"/>
              <w:right w:w="90" w:type="dxa"/>
            </w:tcMar>
            <w:vAlign w:val="center"/>
          </w:tcPr>
          <w:p w14:paraId="16FF6D45">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100≤X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300</w:t>
            </w:r>
          </w:p>
        </w:tc>
        <w:tc>
          <w:tcPr>
            <w:tcW w:w="1418" w:type="dxa"/>
            <w:noWrap w:val="0"/>
            <w:tcMar>
              <w:top w:w="30" w:type="dxa"/>
              <w:left w:w="90" w:type="dxa"/>
              <w:bottom w:w="30" w:type="dxa"/>
              <w:right w:w="90" w:type="dxa"/>
            </w:tcMar>
            <w:vAlign w:val="center"/>
          </w:tcPr>
          <w:p w14:paraId="00CCBE4E">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10≤X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100</w:t>
            </w:r>
          </w:p>
        </w:tc>
        <w:tc>
          <w:tcPr>
            <w:tcW w:w="992" w:type="dxa"/>
            <w:noWrap w:val="0"/>
            <w:tcMar>
              <w:top w:w="30" w:type="dxa"/>
              <w:left w:w="90" w:type="dxa"/>
              <w:bottom w:w="30" w:type="dxa"/>
              <w:right w:w="90" w:type="dxa"/>
            </w:tcMar>
            <w:vAlign w:val="center"/>
          </w:tcPr>
          <w:p w14:paraId="1D357976">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w:t>
            </w:r>
          </w:p>
        </w:tc>
      </w:tr>
      <w:tr w14:paraId="066CD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35B23CB6">
            <w:pPr>
              <w:widowControl/>
              <w:spacing w:line="280" w:lineRule="exact"/>
              <w:ind w:firstLine="0" w:firstLineChars="0"/>
              <w:rPr>
                <w:rFonts w:hint="eastAsia" w:ascii="宋体" w:hAnsi="宋体" w:eastAsia="宋体" w:cs="宋体"/>
                <w:bCs/>
                <w:sz w:val="18"/>
                <w:szCs w:val="18"/>
              </w:rPr>
            </w:pPr>
          </w:p>
        </w:tc>
        <w:tc>
          <w:tcPr>
            <w:tcW w:w="1276" w:type="dxa"/>
            <w:noWrap w:val="0"/>
            <w:tcMar>
              <w:top w:w="30" w:type="dxa"/>
              <w:left w:w="90" w:type="dxa"/>
              <w:bottom w:w="30" w:type="dxa"/>
              <w:right w:w="90" w:type="dxa"/>
            </w:tcMar>
            <w:vAlign w:val="center"/>
          </w:tcPr>
          <w:p w14:paraId="0C96D968">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营业收入</w:t>
            </w:r>
            <w:r>
              <w:rPr>
                <w:rFonts w:hint="eastAsia" w:ascii="宋体" w:hAnsi="宋体" w:eastAsia="宋体" w:cs="宋体"/>
                <w:bCs/>
                <w:kern w:val="0"/>
                <w:sz w:val="18"/>
                <w:szCs w:val="18"/>
                <w:lang w:eastAsia="zh-CN"/>
              </w:rPr>
              <w:t>（</w:t>
            </w:r>
            <w:r>
              <w:rPr>
                <w:rFonts w:hint="eastAsia" w:ascii="宋体" w:hAnsi="宋体" w:eastAsia="宋体" w:cs="宋体"/>
                <w:bCs/>
                <w:kern w:val="0"/>
                <w:sz w:val="18"/>
                <w:szCs w:val="18"/>
              </w:rPr>
              <w:t>Y</w:t>
            </w:r>
            <w:r>
              <w:rPr>
                <w:rFonts w:hint="eastAsia" w:ascii="宋体" w:hAnsi="宋体" w:eastAsia="宋体" w:cs="宋体"/>
                <w:bCs/>
                <w:kern w:val="0"/>
                <w:sz w:val="18"/>
                <w:szCs w:val="18"/>
                <w:lang w:eastAsia="zh-CN"/>
              </w:rPr>
              <w:t>）</w:t>
            </w:r>
          </w:p>
        </w:tc>
        <w:tc>
          <w:tcPr>
            <w:tcW w:w="709" w:type="dxa"/>
            <w:noWrap w:val="0"/>
            <w:tcMar>
              <w:top w:w="30" w:type="dxa"/>
              <w:left w:w="90" w:type="dxa"/>
              <w:bottom w:w="30" w:type="dxa"/>
              <w:right w:w="90" w:type="dxa"/>
            </w:tcMar>
            <w:vAlign w:val="center"/>
          </w:tcPr>
          <w:p w14:paraId="4E476E09">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万元</w:t>
            </w:r>
          </w:p>
        </w:tc>
        <w:tc>
          <w:tcPr>
            <w:tcW w:w="1134" w:type="dxa"/>
            <w:noWrap w:val="0"/>
            <w:tcMar>
              <w:top w:w="30" w:type="dxa"/>
              <w:left w:w="90" w:type="dxa"/>
              <w:bottom w:w="30" w:type="dxa"/>
              <w:right w:w="90" w:type="dxa"/>
            </w:tcMar>
            <w:vAlign w:val="center"/>
          </w:tcPr>
          <w:p w14:paraId="4C4A1624">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Y≥10000</w:t>
            </w:r>
          </w:p>
        </w:tc>
        <w:tc>
          <w:tcPr>
            <w:tcW w:w="1614" w:type="dxa"/>
            <w:noWrap w:val="0"/>
            <w:tcMar>
              <w:top w:w="30" w:type="dxa"/>
              <w:left w:w="90" w:type="dxa"/>
              <w:bottom w:w="30" w:type="dxa"/>
              <w:right w:w="90" w:type="dxa"/>
            </w:tcMar>
            <w:vAlign w:val="center"/>
          </w:tcPr>
          <w:p w14:paraId="5F4B9DBB">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2000≤Y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10000</w:t>
            </w:r>
          </w:p>
        </w:tc>
        <w:tc>
          <w:tcPr>
            <w:tcW w:w="1418" w:type="dxa"/>
            <w:noWrap w:val="0"/>
            <w:tcMar>
              <w:top w:w="30" w:type="dxa"/>
              <w:left w:w="90" w:type="dxa"/>
              <w:bottom w:w="30" w:type="dxa"/>
              <w:right w:w="90" w:type="dxa"/>
            </w:tcMar>
            <w:vAlign w:val="center"/>
          </w:tcPr>
          <w:p w14:paraId="4F92900E">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100≤Y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2000</w:t>
            </w:r>
          </w:p>
        </w:tc>
        <w:tc>
          <w:tcPr>
            <w:tcW w:w="992" w:type="dxa"/>
            <w:noWrap w:val="0"/>
            <w:tcMar>
              <w:top w:w="30" w:type="dxa"/>
              <w:left w:w="90" w:type="dxa"/>
              <w:bottom w:w="30" w:type="dxa"/>
              <w:right w:w="90" w:type="dxa"/>
            </w:tcMar>
            <w:vAlign w:val="center"/>
          </w:tcPr>
          <w:p w14:paraId="76AE77A5">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100</w:t>
            </w:r>
          </w:p>
        </w:tc>
      </w:tr>
      <w:tr w14:paraId="33931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6BB0F33B">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信息传输业 *</w:t>
            </w:r>
          </w:p>
        </w:tc>
        <w:tc>
          <w:tcPr>
            <w:tcW w:w="1276" w:type="dxa"/>
            <w:noWrap w:val="0"/>
            <w:tcMar>
              <w:top w:w="30" w:type="dxa"/>
              <w:left w:w="90" w:type="dxa"/>
              <w:bottom w:w="30" w:type="dxa"/>
              <w:right w:w="90" w:type="dxa"/>
            </w:tcMar>
            <w:vAlign w:val="center"/>
          </w:tcPr>
          <w:p w14:paraId="473913F4">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从业人员</w:t>
            </w:r>
            <w:r>
              <w:rPr>
                <w:rFonts w:hint="eastAsia" w:ascii="宋体" w:hAnsi="宋体" w:eastAsia="宋体" w:cs="宋体"/>
                <w:bCs/>
                <w:kern w:val="0"/>
                <w:sz w:val="18"/>
                <w:szCs w:val="18"/>
                <w:lang w:eastAsia="zh-CN"/>
              </w:rPr>
              <w:t>（</w:t>
            </w:r>
            <w:r>
              <w:rPr>
                <w:rFonts w:hint="eastAsia" w:ascii="宋体" w:hAnsi="宋体" w:eastAsia="宋体" w:cs="宋体"/>
                <w:bCs/>
                <w:kern w:val="0"/>
                <w:sz w:val="18"/>
                <w:szCs w:val="18"/>
              </w:rPr>
              <w:t>X</w:t>
            </w:r>
            <w:r>
              <w:rPr>
                <w:rFonts w:hint="eastAsia" w:ascii="宋体" w:hAnsi="宋体" w:eastAsia="宋体" w:cs="宋体"/>
                <w:bCs/>
                <w:kern w:val="0"/>
                <w:sz w:val="18"/>
                <w:szCs w:val="18"/>
                <w:lang w:eastAsia="zh-CN"/>
              </w:rPr>
              <w:t>）</w:t>
            </w:r>
          </w:p>
        </w:tc>
        <w:tc>
          <w:tcPr>
            <w:tcW w:w="709" w:type="dxa"/>
            <w:noWrap w:val="0"/>
            <w:tcMar>
              <w:top w:w="30" w:type="dxa"/>
              <w:left w:w="90" w:type="dxa"/>
              <w:bottom w:w="30" w:type="dxa"/>
              <w:right w:w="90" w:type="dxa"/>
            </w:tcMar>
            <w:vAlign w:val="center"/>
          </w:tcPr>
          <w:p w14:paraId="057986C2">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人</w:t>
            </w:r>
          </w:p>
        </w:tc>
        <w:tc>
          <w:tcPr>
            <w:tcW w:w="1134" w:type="dxa"/>
            <w:noWrap w:val="0"/>
            <w:tcMar>
              <w:top w:w="30" w:type="dxa"/>
              <w:left w:w="90" w:type="dxa"/>
              <w:bottom w:w="30" w:type="dxa"/>
              <w:right w:w="90" w:type="dxa"/>
            </w:tcMar>
            <w:vAlign w:val="center"/>
          </w:tcPr>
          <w:p w14:paraId="32EDEE13">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X≥2000</w:t>
            </w:r>
          </w:p>
        </w:tc>
        <w:tc>
          <w:tcPr>
            <w:tcW w:w="1614" w:type="dxa"/>
            <w:noWrap w:val="0"/>
            <w:tcMar>
              <w:top w:w="30" w:type="dxa"/>
              <w:left w:w="90" w:type="dxa"/>
              <w:bottom w:w="30" w:type="dxa"/>
              <w:right w:w="90" w:type="dxa"/>
            </w:tcMar>
            <w:vAlign w:val="center"/>
          </w:tcPr>
          <w:p w14:paraId="79EAAB63">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100≤X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2000</w:t>
            </w:r>
          </w:p>
        </w:tc>
        <w:tc>
          <w:tcPr>
            <w:tcW w:w="1418" w:type="dxa"/>
            <w:noWrap w:val="0"/>
            <w:tcMar>
              <w:top w:w="30" w:type="dxa"/>
              <w:left w:w="90" w:type="dxa"/>
              <w:bottom w:w="30" w:type="dxa"/>
              <w:right w:w="90" w:type="dxa"/>
            </w:tcMar>
            <w:vAlign w:val="center"/>
          </w:tcPr>
          <w:p w14:paraId="5974C817">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10≤X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100</w:t>
            </w:r>
          </w:p>
        </w:tc>
        <w:tc>
          <w:tcPr>
            <w:tcW w:w="992" w:type="dxa"/>
            <w:noWrap w:val="0"/>
            <w:tcMar>
              <w:top w:w="30" w:type="dxa"/>
              <w:left w:w="90" w:type="dxa"/>
              <w:bottom w:w="30" w:type="dxa"/>
              <w:right w:w="90" w:type="dxa"/>
            </w:tcMar>
            <w:vAlign w:val="center"/>
          </w:tcPr>
          <w:p w14:paraId="7AFD9A5D">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w:t>
            </w:r>
          </w:p>
        </w:tc>
      </w:tr>
      <w:tr w14:paraId="0D2A8D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1D77EC0C">
            <w:pPr>
              <w:widowControl/>
              <w:spacing w:line="280" w:lineRule="exact"/>
              <w:ind w:firstLine="0" w:firstLineChars="0"/>
              <w:rPr>
                <w:rFonts w:hint="eastAsia" w:ascii="宋体" w:hAnsi="宋体" w:eastAsia="宋体" w:cs="宋体"/>
                <w:bCs/>
                <w:sz w:val="18"/>
                <w:szCs w:val="18"/>
              </w:rPr>
            </w:pPr>
          </w:p>
        </w:tc>
        <w:tc>
          <w:tcPr>
            <w:tcW w:w="1276" w:type="dxa"/>
            <w:noWrap w:val="0"/>
            <w:tcMar>
              <w:top w:w="30" w:type="dxa"/>
              <w:left w:w="90" w:type="dxa"/>
              <w:bottom w:w="30" w:type="dxa"/>
              <w:right w:w="90" w:type="dxa"/>
            </w:tcMar>
            <w:vAlign w:val="center"/>
          </w:tcPr>
          <w:p w14:paraId="10AC9D79">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营业收入</w:t>
            </w:r>
            <w:r>
              <w:rPr>
                <w:rFonts w:hint="eastAsia" w:ascii="宋体" w:hAnsi="宋体" w:eastAsia="宋体" w:cs="宋体"/>
                <w:bCs/>
                <w:kern w:val="0"/>
                <w:sz w:val="18"/>
                <w:szCs w:val="18"/>
                <w:lang w:eastAsia="zh-CN"/>
              </w:rPr>
              <w:t>（</w:t>
            </w:r>
            <w:r>
              <w:rPr>
                <w:rFonts w:hint="eastAsia" w:ascii="宋体" w:hAnsi="宋体" w:eastAsia="宋体" w:cs="宋体"/>
                <w:bCs/>
                <w:kern w:val="0"/>
                <w:sz w:val="18"/>
                <w:szCs w:val="18"/>
              </w:rPr>
              <w:t>Y</w:t>
            </w:r>
            <w:r>
              <w:rPr>
                <w:rFonts w:hint="eastAsia" w:ascii="宋体" w:hAnsi="宋体" w:eastAsia="宋体" w:cs="宋体"/>
                <w:bCs/>
                <w:kern w:val="0"/>
                <w:sz w:val="18"/>
                <w:szCs w:val="18"/>
                <w:lang w:eastAsia="zh-CN"/>
              </w:rPr>
              <w:t>）</w:t>
            </w:r>
          </w:p>
        </w:tc>
        <w:tc>
          <w:tcPr>
            <w:tcW w:w="709" w:type="dxa"/>
            <w:noWrap w:val="0"/>
            <w:tcMar>
              <w:top w:w="30" w:type="dxa"/>
              <w:left w:w="90" w:type="dxa"/>
              <w:bottom w:w="30" w:type="dxa"/>
              <w:right w:w="90" w:type="dxa"/>
            </w:tcMar>
            <w:vAlign w:val="center"/>
          </w:tcPr>
          <w:p w14:paraId="073020E5">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万元</w:t>
            </w:r>
          </w:p>
        </w:tc>
        <w:tc>
          <w:tcPr>
            <w:tcW w:w="1134" w:type="dxa"/>
            <w:noWrap w:val="0"/>
            <w:tcMar>
              <w:top w:w="30" w:type="dxa"/>
              <w:left w:w="90" w:type="dxa"/>
              <w:bottom w:w="30" w:type="dxa"/>
              <w:right w:w="90" w:type="dxa"/>
            </w:tcMar>
            <w:vAlign w:val="center"/>
          </w:tcPr>
          <w:p w14:paraId="6622E1AB">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Y≥100000</w:t>
            </w:r>
          </w:p>
        </w:tc>
        <w:tc>
          <w:tcPr>
            <w:tcW w:w="1614" w:type="dxa"/>
            <w:noWrap w:val="0"/>
            <w:tcMar>
              <w:top w:w="30" w:type="dxa"/>
              <w:left w:w="90" w:type="dxa"/>
              <w:bottom w:w="30" w:type="dxa"/>
              <w:right w:w="90" w:type="dxa"/>
            </w:tcMar>
            <w:vAlign w:val="center"/>
          </w:tcPr>
          <w:p w14:paraId="2DF14AFB">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1000≤Y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100000</w:t>
            </w:r>
          </w:p>
        </w:tc>
        <w:tc>
          <w:tcPr>
            <w:tcW w:w="1418" w:type="dxa"/>
            <w:noWrap w:val="0"/>
            <w:tcMar>
              <w:top w:w="30" w:type="dxa"/>
              <w:left w:w="90" w:type="dxa"/>
              <w:bottom w:w="30" w:type="dxa"/>
              <w:right w:w="90" w:type="dxa"/>
            </w:tcMar>
            <w:vAlign w:val="center"/>
          </w:tcPr>
          <w:p w14:paraId="75E9DF7B">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100≤Y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1000</w:t>
            </w:r>
          </w:p>
        </w:tc>
        <w:tc>
          <w:tcPr>
            <w:tcW w:w="992" w:type="dxa"/>
            <w:noWrap w:val="0"/>
            <w:tcMar>
              <w:top w:w="30" w:type="dxa"/>
              <w:left w:w="90" w:type="dxa"/>
              <w:bottom w:w="30" w:type="dxa"/>
              <w:right w:w="90" w:type="dxa"/>
            </w:tcMar>
            <w:vAlign w:val="center"/>
          </w:tcPr>
          <w:p w14:paraId="07E124D1">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100</w:t>
            </w:r>
          </w:p>
        </w:tc>
      </w:tr>
      <w:tr w14:paraId="14FED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346F39E8">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软件和信息技术服务业</w:t>
            </w:r>
          </w:p>
        </w:tc>
        <w:tc>
          <w:tcPr>
            <w:tcW w:w="1276" w:type="dxa"/>
            <w:noWrap w:val="0"/>
            <w:tcMar>
              <w:top w:w="30" w:type="dxa"/>
              <w:left w:w="90" w:type="dxa"/>
              <w:bottom w:w="30" w:type="dxa"/>
              <w:right w:w="90" w:type="dxa"/>
            </w:tcMar>
            <w:vAlign w:val="center"/>
          </w:tcPr>
          <w:p w14:paraId="1669CB28">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从业人员</w:t>
            </w:r>
            <w:r>
              <w:rPr>
                <w:rFonts w:hint="eastAsia" w:ascii="宋体" w:hAnsi="宋体" w:eastAsia="宋体" w:cs="宋体"/>
                <w:bCs/>
                <w:kern w:val="0"/>
                <w:sz w:val="18"/>
                <w:szCs w:val="18"/>
                <w:lang w:eastAsia="zh-CN"/>
              </w:rPr>
              <w:t>（</w:t>
            </w:r>
            <w:r>
              <w:rPr>
                <w:rFonts w:hint="eastAsia" w:ascii="宋体" w:hAnsi="宋体" w:eastAsia="宋体" w:cs="宋体"/>
                <w:bCs/>
                <w:kern w:val="0"/>
                <w:sz w:val="18"/>
                <w:szCs w:val="18"/>
              </w:rPr>
              <w:t>X</w:t>
            </w:r>
            <w:r>
              <w:rPr>
                <w:rFonts w:hint="eastAsia" w:ascii="宋体" w:hAnsi="宋体" w:eastAsia="宋体" w:cs="宋体"/>
                <w:bCs/>
                <w:kern w:val="0"/>
                <w:sz w:val="18"/>
                <w:szCs w:val="18"/>
                <w:lang w:eastAsia="zh-CN"/>
              </w:rPr>
              <w:t>）</w:t>
            </w:r>
          </w:p>
        </w:tc>
        <w:tc>
          <w:tcPr>
            <w:tcW w:w="709" w:type="dxa"/>
            <w:noWrap w:val="0"/>
            <w:tcMar>
              <w:top w:w="30" w:type="dxa"/>
              <w:left w:w="90" w:type="dxa"/>
              <w:bottom w:w="30" w:type="dxa"/>
              <w:right w:w="90" w:type="dxa"/>
            </w:tcMar>
            <w:vAlign w:val="center"/>
          </w:tcPr>
          <w:p w14:paraId="62FAF5CC">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人</w:t>
            </w:r>
          </w:p>
        </w:tc>
        <w:tc>
          <w:tcPr>
            <w:tcW w:w="1134" w:type="dxa"/>
            <w:noWrap w:val="0"/>
            <w:tcMar>
              <w:top w:w="30" w:type="dxa"/>
              <w:left w:w="90" w:type="dxa"/>
              <w:bottom w:w="30" w:type="dxa"/>
              <w:right w:w="90" w:type="dxa"/>
            </w:tcMar>
            <w:vAlign w:val="center"/>
          </w:tcPr>
          <w:p w14:paraId="758D4FD4">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X≥300</w:t>
            </w:r>
          </w:p>
        </w:tc>
        <w:tc>
          <w:tcPr>
            <w:tcW w:w="1614" w:type="dxa"/>
            <w:noWrap w:val="0"/>
            <w:tcMar>
              <w:top w:w="30" w:type="dxa"/>
              <w:left w:w="90" w:type="dxa"/>
              <w:bottom w:w="30" w:type="dxa"/>
              <w:right w:w="90" w:type="dxa"/>
            </w:tcMar>
            <w:vAlign w:val="center"/>
          </w:tcPr>
          <w:p w14:paraId="49E9FC28">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100≤X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300</w:t>
            </w:r>
          </w:p>
        </w:tc>
        <w:tc>
          <w:tcPr>
            <w:tcW w:w="1418" w:type="dxa"/>
            <w:noWrap w:val="0"/>
            <w:tcMar>
              <w:top w:w="30" w:type="dxa"/>
              <w:left w:w="90" w:type="dxa"/>
              <w:bottom w:w="30" w:type="dxa"/>
              <w:right w:w="90" w:type="dxa"/>
            </w:tcMar>
            <w:vAlign w:val="center"/>
          </w:tcPr>
          <w:p w14:paraId="4793ADD8">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10≤X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100</w:t>
            </w:r>
          </w:p>
        </w:tc>
        <w:tc>
          <w:tcPr>
            <w:tcW w:w="992" w:type="dxa"/>
            <w:noWrap w:val="0"/>
            <w:tcMar>
              <w:top w:w="30" w:type="dxa"/>
              <w:left w:w="90" w:type="dxa"/>
              <w:bottom w:w="30" w:type="dxa"/>
              <w:right w:w="90" w:type="dxa"/>
            </w:tcMar>
            <w:vAlign w:val="center"/>
          </w:tcPr>
          <w:p w14:paraId="2F171FA7">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w:t>
            </w:r>
          </w:p>
        </w:tc>
      </w:tr>
      <w:tr w14:paraId="35BCD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68816100">
            <w:pPr>
              <w:widowControl/>
              <w:spacing w:line="280" w:lineRule="exact"/>
              <w:ind w:firstLine="0" w:firstLineChars="0"/>
              <w:rPr>
                <w:rFonts w:hint="eastAsia" w:ascii="宋体" w:hAnsi="宋体" w:eastAsia="宋体" w:cs="宋体"/>
                <w:bCs/>
                <w:sz w:val="18"/>
                <w:szCs w:val="18"/>
              </w:rPr>
            </w:pPr>
          </w:p>
        </w:tc>
        <w:tc>
          <w:tcPr>
            <w:tcW w:w="1276" w:type="dxa"/>
            <w:noWrap w:val="0"/>
            <w:tcMar>
              <w:top w:w="30" w:type="dxa"/>
              <w:left w:w="90" w:type="dxa"/>
              <w:bottom w:w="30" w:type="dxa"/>
              <w:right w:w="90" w:type="dxa"/>
            </w:tcMar>
            <w:vAlign w:val="center"/>
          </w:tcPr>
          <w:p w14:paraId="744B77A8">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营业收入</w:t>
            </w:r>
            <w:r>
              <w:rPr>
                <w:rFonts w:hint="eastAsia" w:ascii="宋体" w:hAnsi="宋体" w:eastAsia="宋体" w:cs="宋体"/>
                <w:bCs/>
                <w:kern w:val="0"/>
                <w:sz w:val="18"/>
                <w:szCs w:val="18"/>
                <w:lang w:eastAsia="zh-CN"/>
              </w:rPr>
              <w:t>（</w:t>
            </w:r>
            <w:r>
              <w:rPr>
                <w:rFonts w:hint="eastAsia" w:ascii="宋体" w:hAnsi="宋体" w:eastAsia="宋体" w:cs="宋体"/>
                <w:bCs/>
                <w:kern w:val="0"/>
                <w:sz w:val="18"/>
                <w:szCs w:val="18"/>
              </w:rPr>
              <w:t>Y</w:t>
            </w:r>
            <w:r>
              <w:rPr>
                <w:rFonts w:hint="eastAsia" w:ascii="宋体" w:hAnsi="宋体" w:eastAsia="宋体" w:cs="宋体"/>
                <w:bCs/>
                <w:kern w:val="0"/>
                <w:sz w:val="18"/>
                <w:szCs w:val="18"/>
                <w:lang w:eastAsia="zh-CN"/>
              </w:rPr>
              <w:t>）</w:t>
            </w:r>
          </w:p>
        </w:tc>
        <w:tc>
          <w:tcPr>
            <w:tcW w:w="709" w:type="dxa"/>
            <w:noWrap w:val="0"/>
            <w:tcMar>
              <w:top w:w="30" w:type="dxa"/>
              <w:left w:w="90" w:type="dxa"/>
              <w:bottom w:w="30" w:type="dxa"/>
              <w:right w:w="90" w:type="dxa"/>
            </w:tcMar>
            <w:vAlign w:val="center"/>
          </w:tcPr>
          <w:p w14:paraId="434F2502">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万元</w:t>
            </w:r>
          </w:p>
        </w:tc>
        <w:tc>
          <w:tcPr>
            <w:tcW w:w="1134" w:type="dxa"/>
            <w:noWrap w:val="0"/>
            <w:tcMar>
              <w:top w:w="30" w:type="dxa"/>
              <w:left w:w="90" w:type="dxa"/>
              <w:bottom w:w="30" w:type="dxa"/>
              <w:right w:w="90" w:type="dxa"/>
            </w:tcMar>
            <w:vAlign w:val="center"/>
          </w:tcPr>
          <w:p w14:paraId="4236A24E">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Y≥10000</w:t>
            </w:r>
          </w:p>
        </w:tc>
        <w:tc>
          <w:tcPr>
            <w:tcW w:w="1614" w:type="dxa"/>
            <w:noWrap w:val="0"/>
            <w:tcMar>
              <w:top w:w="30" w:type="dxa"/>
              <w:left w:w="90" w:type="dxa"/>
              <w:bottom w:w="30" w:type="dxa"/>
              <w:right w:w="90" w:type="dxa"/>
            </w:tcMar>
            <w:vAlign w:val="center"/>
          </w:tcPr>
          <w:p w14:paraId="433CD2AF">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1000≤Y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10000</w:t>
            </w:r>
          </w:p>
        </w:tc>
        <w:tc>
          <w:tcPr>
            <w:tcW w:w="1418" w:type="dxa"/>
            <w:noWrap w:val="0"/>
            <w:tcMar>
              <w:top w:w="30" w:type="dxa"/>
              <w:left w:w="90" w:type="dxa"/>
              <w:bottom w:w="30" w:type="dxa"/>
              <w:right w:w="90" w:type="dxa"/>
            </w:tcMar>
            <w:vAlign w:val="center"/>
          </w:tcPr>
          <w:p w14:paraId="634CF50E">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50≤Y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1000</w:t>
            </w:r>
          </w:p>
        </w:tc>
        <w:tc>
          <w:tcPr>
            <w:tcW w:w="992" w:type="dxa"/>
            <w:noWrap w:val="0"/>
            <w:tcMar>
              <w:top w:w="30" w:type="dxa"/>
              <w:left w:w="90" w:type="dxa"/>
              <w:bottom w:w="30" w:type="dxa"/>
              <w:right w:w="90" w:type="dxa"/>
            </w:tcMar>
            <w:vAlign w:val="center"/>
          </w:tcPr>
          <w:p w14:paraId="0D9185AE">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50</w:t>
            </w:r>
          </w:p>
        </w:tc>
      </w:tr>
      <w:tr w14:paraId="0D371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67B14E40">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房地产开发经营</w:t>
            </w:r>
          </w:p>
        </w:tc>
        <w:tc>
          <w:tcPr>
            <w:tcW w:w="1276" w:type="dxa"/>
            <w:noWrap w:val="0"/>
            <w:tcMar>
              <w:top w:w="30" w:type="dxa"/>
              <w:left w:w="90" w:type="dxa"/>
              <w:bottom w:w="30" w:type="dxa"/>
              <w:right w:w="90" w:type="dxa"/>
            </w:tcMar>
            <w:vAlign w:val="center"/>
          </w:tcPr>
          <w:p w14:paraId="5D9F606A">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营业收入</w:t>
            </w:r>
            <w:r>
              <w:rPr>
                <w:rFonts w:hint="eastAsia" w:ascii="宋体" w:hAnsi="宋体" w:eastAsia="宋体" w:cs="宋体"/>
                <w:bCs/>
                <w:kern w:val="0"/>
                <w:sz w:val="18"/>
                <w:szCs w:val="18"/>
                <w:lang w:eastAsia="zh-CN"/>
              </w:rPr>
              <w:t>（</w:t>
            </w:r>
            <w:r>
              <w:rPr>
                <w:rFonts w:hint="eastAsia" w:ascii="宋体" w:hAnsi="宋体" w:eastAsia="宋体" w:cs="宋体"/>
                <w:bCs/>
                <w:kern w:val="0"/>
                <w:sz w:val="18"/>
                <w:szCs w:val="18"/>
              </w:rPr>
              <w:t>Y</w:t>
            </w:r>
            <w:r>
              <w:rPr>
                <w:rFonts w:hint="eastAsia" w:ascii="宋体" w:hAnsi="宋体" w:eastAsia="宋体" w:cs="宋体"/>
                <w:bCs/>
                <w:kern w:val="0"/>
                <w:sz w:val="18"/>
                <w:szCs w:val="18"/>
                <w:lang w:eastAsia="zh-CN"/>
              </w:rPr>
              <w:t>）</w:t>
            </w:r>
          </w:p>
        </w:tc>
        <w:tc>
          <w:tcPr>
            <w:tcW w:w="709" w:type="dxa"/>
            <w:noWrap w:val="0"/>
            <w:tcMar>
              <w:top w:w="30" w:type="dxa"/>
              <w:left w:w="90" w:type="dxa"/>
              <w:bottom w:w="30" w:type="dxa"/>
              <w:right w:w="90" w:type="dxa"/>
            </w:tcMar>
            <w:vAlign w:val="center"/>
          </w:tcPr>
          <w:p w14:paraId="3FFD0A54">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万元</w:t>
            </w:r>
          </w:p>
        </w:tc>
        <w:tc>
          <w:tcPr>
            <w:tcW w:w="1134" w:type="dxa"/>
            <w:noWrap w:val="0"/>
            <w:tcMar>
              <w:top w:w="30" w:type="dxa"/>
              <w:left w:w="90" w:type="dxa"/>
              <w:bottom w:w="30" w:type="dxa"/>
              <w:right w:w="90" w:type="dxa"/>
            </w:tcMar>
            <w:vAlign w:val="center"/>
          </w:tcPr>
          <w:p w14:paraId="733321D2">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Y≥200000</w:t>
            </w:r>
          </w:p>
        </w:tc>
        <w:tc>
          <w:tcPr>
            <w:tcW w:w="1614" w:type="dxa"/>
            <w:noWrap w:val="0"/>
            <w:tcMar>
              <w:top w:w="30" w:type="dxa"/>
              <w:left w:w="90" w:type="dxa"/>
              <w:bottom w:w="30" w:type="dxa"/>
              <w:right w:w="90" w:type="dxa"/>
            </w:tcMar>
            <w:vAlign w:val="center"/>
          </w:tcPr>
          <w:p w14:paraId="58696D4F">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1000≤Y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200000</w:t>
            </w:r>
          </w:p>
        </w:tc>
        <w:tc>
          <w:tcPr>
            <w:tcW w:w="1418" w:type="dxa"/>
            <w:noWrap w:val="0"/>
            <w:tcMar>
              <w:top w:w="30" w:type="dxa"/>
              <w:left w:w="90" w:type="dxa"/>
              <w:bottom w:w="30" w:type="dxa"/>
              <w:right w:w="90" w:type="dxa"/>
            </w:tcMar>
            <w:vAlign w:val="center"/>
          </w:tcPr>
          <w:p w14:paraId="63D00C8C">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100≤Y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1000</w:t>
            </w:r>
          </w:p>
        </w:tc>
        <w:tc>
          <w:tcPr>
            <w:tcW w:w="992" w:type="dxa"/>
            <w:noWrap w:val="0"/>
            <w:tcMar>
              <w:top w:w="30" w:type="dxa"/>
              <w:left w:w="90" w:type="dxa"/>
              <w:bottom w:w="30" w:type="dxa"/>
              <w:right w:w="90" w:type="dxa"/>
            </w:tcMar>
            <w:vAlign w:val="center"/>
          </w:tcPr>
          <w:p w14:paraId="538CC075">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100</w:t>
            </w:r>
          </w:p>
        </w:tc>
      </w:tr>
      <w:tr w14:paraId="035F2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3F5877C0">
            <w:pPr>
              <w:widowControl/>
              <w:spacing w:line="280" w:lineRule="exact"/>
              <w:ind w:firstLine="0" w:firstLineChars="0"/>
              <w:rPr>
                <w:rFonts w:hint="eastAsia" w:ascii="宋体" w:hAnsi="宋体" w:eastAsia="宋体" w:cs="宋体"/>
                <w:bCs/>
                <w:sz w:val="18"/>
                <w:szCs w:val="18"/>
              </w:rPr>
            </w:pPr>
          </w:p>
        </w:tc>
        <w:tc>
          <w:tcPr>
            <w:tcW w:w="1276" w:type="dxa"/>
            <w:noWrap w:val="0"/>
            <w:tcMar>
              <w:top w:w="30" w:type="dxa"/>
              <w:left w:w="90" w:type="dxa"/>
              <w:bottom w:w="30" w:type="dxa"/>
              <w:right w:w="90" w:type="dxa"/>
            </w:tcMar>
            <w:vAlign w:val="center"/>
          </w:tcPr>
          <w:p w14:paraId="5809FBB2">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资产总额</w:t>
            </w:r>
            <w:r>
              <w:rPr>
                <w:rFonts w:hint="eastAsia" w:ascii="宋体" w:hAnsi="宋体" w:eastAsia="宋体" w:cs="宋体"/>
                <w:bCs/>
                <w:kern w:val="0"/>
                <w:sz w:val="18"/>
                <w:szCs w:val="18"/>
                <w:lang w:eastAsia="zh-CN"/>
              </w:rPr>
              <w:t>（</w:t>
            </w:r>
            <w:r>
              <w:rPr>
                <w:rFonts w:hint="eastAsia" w:ascii="宋体" w:hAnsi="宋体" w:eastAsia="宋体" w:cs="宋体"/>
                <w:bCs/>
                <w:kern w:val="0"/>
                <w:sz w:val="18"/>
                <w:szCs w:val="18"/>
              </w:rPr>
              <w:t>Z</w:t>
            </w:r>
            <w:r>
              <w:rPr>
                <w:rFonts w:hint="eastAsia" w:ascii="宋体" w:hAnsi="宋体" w:eastAsia="宋体" w:cs="宋体"/>
                <w:bCs/>
                <w:kern w:val="0"/>
                <w:sz w:val="18"/>
                <w:szCs w:val="18"/>
                <w:lang w:eastAsia="zh-CN"/>
              </w:rPr>
              <w:t>）</w:t>
            </w:r>
          </w:p>
        </w:tc>
        <w:tc>
          <w:tcPr>
            <w:tcW w:w="709" w:type="dxa"/>
            <w:noWrap w:val="0"/>
            <w:tcMar>
              <w:top w:w="30" w:type="dxa"/>
              <w:left w:w="90" w:type="dxa"/>
              <w:bottom w:w="30" w:type="dxa"/>
              <w:right w:w="90" w:type="dxa"/>
            </w:tcMar>
            <w:vAlign w:val="center"/>
          </w:tcPr>
          <w:p w14:paraId="7AC43333">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万元</w:t>
            </w:r>
          </w:p>
        </w:tc>
        <w:tc>
          <w:tcPr>
            <w:tcW w:w="1134" w:type="dxa"/>
            <w:noWrap w:val="0"/>
            <w:tcMar>
              <w:top w:w="30" w:type="dxa"/>
              <w:left w:w="90" w:type="dxa"/>
              <w:bottom w:w="30" w:type="dxa"/>
              <w:right w:w="90" w:type="dxa"/>
            </w:tcMar>
            <w:vAlign w:val="center"/>
          </w:tcPr>
          <w:p w14:paraId="56CB111C">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Z≥10000</w:t>
            </w:r>
          </w:p>
        </w:tc>
        <w:tc>
          <w:tcPr>
            <w:tcW w:w="1614" w:type="dxa"/>
            <w:noWrap w:val="0"/>
            <w:tcMar>
              <w:top w:w="30" w:type="dxa"/>
              <w:left w:w="90" w:type="dxa"/>
              <w:bottom w:w="30" w:type="dxa"/>
              <w:right w:w="90" w:type="dxa"/>
            </w:tcMar>
            <w:vAlign w:val="center"/>
          </w:tcPr>
          <w:p w14:paraId="40788BEF">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5000≤Z</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10000</w:t>
            </w:r>
          </w:p>
        </w:tc>
        <w:tc>
          <w:tcPr>
            <w:tcW w:w="1418" w:type="dxa"/>
            <w:noWrap w:val="0"/>
            <w:tcMar>
              <w:top w:w="30" w:type="dxa"/>
              <w:left w:w="90" w:type="dxa"/>
              <w:bottom w:w="30" w:type="dxa"/>
              <w:right w:w="90" w:type="dxa"/>
            </w:tcMar>
            <w:vAlign w:val="center"/>
          </w:tcPr>
          <w:p w14:paraId="5199466C">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2000≤Z</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5000</w:t>
            </w:r>
          </w:p>
        </w:tc>
        <w:tc>
          <w:tcPr>
            <w:tcW w:w="992" w:type="dxa"/>
            <w:noWrap w:val="0"/>
            <w:tcMar>
              <w:top w:w="30" w:type="dxa"/>
              <w:left w:w="90" w:type="dxa"/>
              <w:bottom w:w="30" w:type="dxa"/>
              <w:right w:w="90" w:type="dxa"/>
            </w:tcMar>
            <w:vAlign w:val="center"/>
          </w:tcPr>
          <w:p w14:paraId="6156A78B">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Z</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2000</w:t>
            </w:r>
          </w:p>
        </w:tc>
      </w:tr>
      <w:tr w14:paraId="1B823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6A3287BB">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物业管理</w:t>
            </w:r>
          </w:p>
        </w:tc>
        <w:tc>
          <w:tcPr>
            <w:tcW w:w="1276" w:type="dxa"/>
            <w:noWrap w:val="0"/>
            <w:tcMar>
              <w:top w:w="30" w:type="dxa"/>
              <w:left w:w="90" w:type="dxa"/>
              <w:bottom w:w="30" w:type="dxa"/>
              <w:right w:w="90" w:type="dxa"/>
            </w:tcMar>
            <w:vAlign w:val="center"/>
          </w:tcPr>
          <w:p w14:paraId="1D485500">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从业人员</w:t>
            </w:r>
            <w:r>
              <w:rPr>
                <w:rFonts w:hint="eastAsia" w:ascii="宋体" w:hAnsi="宋体" w:eastAsia="宋体" w:cs="宋体"/>
                <w:bCs/>
                <w:kern w:val="0"/>
                <w:sz w:val="18"/>
                <w:szCs w:val="18"/>
                <w:lang w:eastAsia="zh-CN"/>
              </w:rPr>
              <w:t>（</w:t>
            </w:r>
            <w:r>
              <w:rPr>
                <w:rFonts w:hint="eastAsia" w:ascii="宋体" w:hAnsi="宋体" w:eastAsia="宋体" w:cs="宋体"/>
                <w:bCs/>
                <w:kern w:val="0"/>
                <w:sz w:val="18"/>
                <w:szCs w:val="18"/>
              </w:rPr>
              <w:t>X</w:t>
            </w:r>
            <w:r>
              <w:rPr>
                <w:rFonts w:hint="eastAsia" w:ascii="宋体" w:hAnsi="宋体" w:eastAsia="宋体" w:cs="宋体"/>
                <w:bCs/>
                <w:kern w:val="0"/>
                <w:sz w:val="18"/>
                <w:szCs w:val="18"/>
                <w:lang w:eastAsia="zh-CN"/>
              </w:rPr>
              <w:t>）</w:t>
            </w:r>
          </w:p>
        </w:tc>
        <w:tc>
          <w:tcPr>
            <w:tcW w:w="709" w:type="dxa"/>
            <w:noWrap w:val="0"/>
            <w:tcMar>
              <w:top w:w="30" w:type="dxa"/>
              <w:left w:w="90" w:type="dxa"/>
              <w:bottom w:w="30" w:type="dxa"/>
              <w:right w:w="90" w:type="dxa"/>
            </w:tcMar>
            <w:vAlign w:val="center"/>
          </w:tcPr>
          <w:p w14:paraId="1DA75698">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人</w:t>
            </w:r>
          </w:p>
        </w:tc>
        <w:tc>
          <w:tcPr>
            <w:tcW w:w="1134" w:type="dxa"/>
            <w:noWrap w:val="0"/>
            <w:tcMar>
              <w:top w:w="30" w:type="dxa"/>
              <w:left w:w="90" w:type="dxa"/>
              <w:bottom w:w="30" w:type="dxa"/>
              <w:right w:w="90" w:type="dxa"/>
            </w:tcMar>
            <w:vAlign w:val="center"/>
          </w:tcPr>
          <w:p w14:paraId="49732691">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X≥1000</w:t>
            </w:r>
          </w:p>
        </w:tc>
        <w:tc>
          <w:tcPr>
            <w:tcW w:w="1614" w:type="dxa"/>
            <w:noWrap w:val="0"/>
            <w:tcMar>
              <w:top w:w="30" w:type="dxa"/>
              <w:left w:w="90" w:type="dxa"/>
              <w:bottom w:w="30" w:type="dxa"/>
              <w:right w:w="90" w:type="dxa"/>
            </w:tcMar>
            <w:vAlign w:val="center"/>
          </w:tcPr>
          <w:p w14:paraId="6E823FAD">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300≤X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1000</w:t>
            </w:r>
          </w:p>
        </w:tc>
        <w:tc>
          <w:tcPr>
            <w:tcW w:w="1418" w:type="dxa"/>
            <w:noWrap w:val="0"/>
            <w:tcMar>
              <w:top w:w="30" w:type="dxa"/>
              <w:left w:w="90" w:type="dxa"/>
              <w:bottom w:w="30" w:type="dxa"/>
              <w:right w:w="90" w:type="dxa"/>
            </w:tcMar>
            <w:vAlign w:val="center"/>
          </w:tcPr>
          <w:p w14:paraId="128F45E3">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100≤X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300</w:t>
            </w:r>
          </w:p>
        </w:tc>
        <w:tc>
          <w:tcPr>
            <w:tcW w:w="992" w:type="dxa"/>
            <w:noWrap w:val="0"/>
            <w:tcMar>
              <w:top w:w="30" w:type="dxa"/>
              <w:left w:w="90" w:type="dxa"/>
              <w:bottom w:w="30" w:type="dxa"/>
              <w:right w:w="90" w:type="dxa"/>
            </w:tcMar>
            <w:vAlign w:val="center"/>
          </w:tcPr>
          <w:p w14:paraId="2279347A">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100</w:t>
            </w:r>
          </w:p>
        </w:tc>
      </w:tr>
      <w:tr w14:paraId="32DEB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1166CD48">
            <w:pPr>
              <w:widowControl/>
              <w:spacing w:line="280" w:lineRule="exact"/>
              <w:ind w:firstLine="0" w:firstLineChars="0"/>
              <w:rPr>
                <w:rFonts w:hint="eastAsia" w:ascii="宋体" w:hAnsi="宋体" w:eastAsia="宋体" w:cs="宋体"/>
                <w:bCs/>
                <w:sz w:val="18"/>
                <w:szCs w:val="18"/>
              </w:rPr>
            </w:pPr>
          </w:p>
        </w:tc>
        <w:tc>
          <w:tcPr>
            <w:tcW w:w="1276" w:type="dxa"/>
            <w:noWrap w:val="0"/>
            <w:tcMar>
              <w:top w:w="30" w:type="dxa"/>
              <w:left w:w="90" w:type="dxa"/>
              <w:bottom w:w="30" w:type="dxa"/>
              <w:right w:w="90" w:type="dxa"/>
            </w:tcMar>
            <w:vAlign w:val="center"/>
          </w:tcPr>
          <w:p w14:paraId="458BA3BE">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营业收入</w:t>
            </w:r>
            <w:r>
              <w:rPr>
                <w:rFonts w:hint="eastAsia" w:ascii="宋体" w:hAnsi="宋体" w:eastAsia="宋体" w:cs="宋体"/>
                <w:bCs/>
                <w:kern w:val="0"/>
                <w:sz w:val="18"/>
                <w:szCs w:val="18"/>
                <w:lang w:eastAsia="zh-CN"/>
              </w:rPr>
              <w:t>（</w:t>
            </w:r>
            <w:r>
              <w:rPr>
                <w:rFonts w:hint="eastAsia" w:ascii="宋体" w:hAnsi="宋体" w:eastAsia="宋体" w:cs="宋体"/>
                <w:bCs/>
                <w:kern w:val="0"/>
                <w:sz w:val="18"/>
                <w:szCs w:val="18"/>
              </w:rPr>
              <w:t>Y</w:t>
            </w:r>
            <w:r>
              <w:rPr>
                <w:rFonts w:hint="eastAsia" w:ascii="宋体" w:hAnsi="宋体" w:eastAsia="宋体" w:cs="宋体"/>
                <w:bCs/>
                <w:kern w:val="0"/>
                <w:sz w:val="18"/>
                <w:szCs w:val="18"/>
                <w:lang w:eastAsia="zh-CN"/>
              </w:rPr>
              <w:t>）</w:t>
            </w:r>
          </w:p>
        </w:tc>
        <w:tc>
          <w:tcPr>
            <w:tcW w:w="709" w:type="dxa"/>
            <w:noWrap w:val="0"/>
            <w:tcMar>
              <w:top w:w="30" w:type="dxa"/>
              <w:left w:w="90" w:type="dxa"/>
              <w:bottom w:w="30" w:type="dxa"/>
              <w:right w:w="90" w:type="dxa"/>
            </w:tcMar>
            <w:vAlign w:val="center"/>
          </w:tcPr>
          <w:p w14:paraId="5B211458">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万元</w:t>
            </w:r>
          </w:p>
        </w:tc>
        <w:tc>
          <w:tcPr>
            <w:tcW w:w="1134" w:type="dxa"/>
            <w:noWrap w:val="0"/>
            <w:tcMar>
              <w:top w:w="30" w:type="dxa"/>
              <w:left w:w="90" w:type="dxa"/>
              <w:bottom w:w="30" w:type="dxa"/>
              <w:right w:w="90" w:type="dxa"/>
            </w:tcMar>
            <w:vAlign w:val="center"/>
          </w:tcPr>
          <w:p w14:paraId="4F698921">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Y≥5000</w:t>
            </w:r>
          </w:p>
        </w:tc>
        <w:tc>
          <w:tcPr>
            <w:tcW w:w="1614" w:type="dxa"/>
            <w:noWrap w:val="0"/>
            <w:tcMar>
              <w:top w:w="30" w:type="dxa"/>
              <w:left w:w="90" w:type="dxa"/>
              <w:bottom w:w="30" w:type="dxa"/>
              <w:right w:w="90" w:type="dxa"/>
            </w:tcMar>
            <w:vAlign w:val="center"/>
          </w:tcPr>
          <w:p w14:paraId="6B233F6C">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1000≤Y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5000</w:t>
            </w:r>
          </w:p>
        </w:tc>
        <w:tc>
          <w:tcPr>
            <w:tcW w:w="1418" w:type="dxa"/>
            <w:noWrap w:val="0"/>
            <w:tcMar>
              <w:top w:w="30" w:type="dxa"/>
              <w:left w:w="90" w:type="dxa"/>
              <w:bottom w:w="30" w:type="dxa"/>
              <w:right w:w="90" w:type="dxa"/>
            </w:tcMar>
            <w:vAlign w:val="center"/>
          </w:tcPr>
          <w:p w14:paraId="109AC634">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500≤Y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1000</w:t>
            </w:r>
          </w:p>
        </w:tc>
        <w:tc>
          <w:tcPr>
            <w:tcW w:w="992" w:type="dxa"/>
            <w:noWrap w:val="0"/>
            <w:tcMar>
              <w:top w:w="30" w:type="dxa"/>
              <w:left w:w="90" w:type="dxa"/>
              <w:bottom w:w="30" w:type="dxa"/>
              <w:right w:w="90" w:type="dxa"/>
            </w:tcMar>
            <w:vAlign w:val="center"/>
          </w:tcPr>
          <w:p w14:paraId="77E0E00B">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Y</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500</w:t>
            </w:r>
          </w:p>
        </w:tc>
      </w:tr>
      <w:tr w14:paraId="0CBF8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1ED76910">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租赁和商务服务业</w:t>
            </w:r>
          </w:p>
        </w:tc>
        <w:tc>
          <w:tcPr>
            <w:tcW w:w="1276" w:type="dxa"/>
            <w:noWrap w:val="0"/>
            <w:tcMar>
              <w:top w:w="30" w:type="dxa"/>
              <w:left w:w="90" w:type="dxa"/>
              <w:bottom w:w="30" w:type="dxa"/>
              <w:right w:w="90" w:type="dxa"/>
            </w:tcMar>
            <w:vAlign w:val="center"/>
          </w:tcPr>
          <w:p w14:paraId="2AFC14F1">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从业人员</w:t>
            </w:r>
            <w:r>
              <w:rPr>
                <w:rFonts w:hint="eastAsia" w:ascii="宋体" w:hAnsi="宋体" w:eastAsia="宋体" w:cs="宋体"/>
                <w:bCs/>
                <w:kern w:val="0"/>
                <w:sz w:val="18"/>
                <w:szCs w:val="18"/>
                <w:lang w:eastAsia="zh-CN"/>
              </w:rPr>
              <w:t>（</w:t>
            </w:r>
            <w:r>
              <w:rPr>
                <w:rFonts w:hint="eastAsia" w:ascii="宋体" w:hAnsi="宋体" w:eastAsia="宋体" w:cs="宋体"/>
                <w:bCs/>
                <w:kern w:val="0"/>
                <w:sz w:val="18"/>
                <w:szCs w:val="18"/>
              </w:rPr>
              <w:t>X</w:t>
            </w:r>
            <w:r>
              <w:rPr>
                <w:rFonts w:hint="eastAsia" w:ascii="宋体" w:hAnsi="宋体" w:eastAsia="宋体" w:cs="宋体"/>
                <w:bCs/>
                <w:kern w:val="0"/>
                <w:sz w:val="18"/>
                <w:szCs w:val="18"/>
                <w:lang w:eastAsia="zh-CN"/>
              </w:rPr>
              <w:t>）</w:t>
            </w:r>
          </w:p>
        </w:tc>
        <w:tc>
          <w:tcPr>
            <w:tcW w:w="709" w:type="dxa"/>
            <w:noWrap w:val="0"/>
            <w:tcMar>
              <w:top w:w="30" w:type="dxa"/>
              <w:left w:w="90" w:type="dxa"/>
              <w:bottom w:w="30" w:type="dxa"/>
              <w:right w:w="90" w:type="dxa"/>
            </w:tcMar>
            <w:vAlign w:val="center"/>
          </w:tcPr>
          <w:p w14:paraId="27ACF7AD">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人</w:t>
            </w:r>
          </w:p>
        </w:tc>
        <w:tc>
          <w:tcPr>
            <w:tcW w:w="1134" w:type="dxa"/>
            <w:noWrap w:val="0"/>
            <w:tcMar>
              <w:top w:w="30" w:type="dxa"/>
              <w:left w:w="90" w:type="dxa"/>
              <w:bottom w:w="30" w:type="dxa"/>
              <w:right w:w="90" w:type="dxa"/>
            </w:tcMar>
            <w:vAlign w:val="center"/>
          </w:tcPr>
          <w:p w14:paraId="03FA212B">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X≥300</w:t>
            </w:r>
          </w:p>
        </w:tc>
        <w:tc>
          <w:tcPr>
            <w:tcW w:w="1614" w:type="dxa"/>
            <w:noWrap w:val="0"/>
            <w:tcMar>
              <w:top w:w="30" w:type="dxa"/>
              <w:left w:w="90" w:type="dxa"/>
              <w:bottom w:w="30" w:type="dxa"/>
              <w:right w:w="90" w:type="dxa"/>
            </w:tcMar>
            <w:vAlign w:val="center"/>
          </w:tcPr>
          <w:p w14:paraId="3AF5F014">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100≤X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300</w:t>
            </w:r>
          </w:p>
        </w:tc>
        <w:tc>
          <w:tcPr>
            <w:tcW w:w="1418" w:type="dxa"/>
            <w:noWrap w:val="0"/>
            <w:tcMar>
              <w:top w:w="30" w:type="dxa"/>
              <w:left w:w="90" w:type="dxa"/>
              <w:bottom w:w="30" w:type="dxa"/>
              <w:right w:w="90" w:type="dxa"/>
            </w:tcMar>
            <w:vAlign w:val="center"/>
          </w:tcPr>
          <w:p w14:paraId="5B60494D">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10≤X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100</w:t>
            </w:r>
          </w:p>
        </w:tc>
        <w:tc>
          <w:tcPr>
            <w:tcW w:w="992" w:type="dxa"/>
            <w:noWrap w:val="0"/>
            <w:tcMar>
              <w:top w:w="30" w:type="dxa"/>
              <w:left w:w="90" w:type="dxa"/>
              <w:bottom w:w="30" w:type="dxa"/>
              <w:right w:w="90" w:type="dxa"/>
            </w:tcMar>
            <w:vAlign w:val="center"/>
          </w:tcPr>
          <w:p w14:paraId="7C22567D">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w:t>
            </w:r>
          </w:p>
        </w:tc>
      </w:tr>
      <w:tr w14:paraId="16F987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539B4D4A">
            <w:pPr>
              <w:widowControl/>
              <w:spacing w:line="280" w:lineRule="exact"/>
              <w:ind w:firstLine="0" w:firstLineChars="0"/>
              <w:rPr>
                <w:rFonts w:hint="eastAsia" w:ascii="宋体" w:hAnsi="宋体" w:eastAsia="宋体" w:cs="宋体"/>
                <w:bCs/>
                <w:sz w:val="18"/>
                <w:szCs w:val="18"/>
              </w:rPr>
            </w:pPr>
          </w:p>
        </w:tc>
        <w:tc>
          <w:tcPr>
            <w:tcW w:w="1276" w:type="dxa"/>
            <w:noWrap w:val="0"/>
            <w:tcMar>
              <w:top w:w="30" w:type="dxa"/>
              <w:left w:w="90" w:type="dxa"/>
              <w:bottom w:w="30" w:type="dxa"/>
              <w:right w:w="90" w:type="dxa"/>
            </w:tcMar>
            <w:vAlign w:val="center"/>
          </w:tcPr>
          <w:p w14:paraId="7059EFF8">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资产总额</w:t>
            </w:r>
            <w:r>
              <w:rPr>
                <w:rFonts w:hint="eastAsia" w:ascii="宋体" w:hAnsi="宋体" w:eastAsia="宋体" w:cs="宋体"/>
                <w:bCs/>
                <w:kern w:val="0"/>
                <w:sz w:val="18"/>
                <w:szCs w:val="18"/>
                <w:lang w:eastAsia="zh-CN"/>
              </w:rPr>
              <w:t>（</w:t>
            </w:r>
            <w:r>
              <w:rPr>
                <w:rFonts w:hint="eastAsia" w:ascii="宋体" w:hAnsi="宋体" w:eastAsia="宋体" w:cs="宋体"/>
                <w:bCs/>
                <w:kern w:val="0"/>
                <w:sz w:val="18"/>
                <w:szCs w:val="18"/>
              </w:rPr>
              <w:t>Z</w:t>
            </w:r>
            <w:r>
              <w:rPr>
                <w:rFonts w:hint="eastAsia" w:ascii="宋体" w:hAnsi="宋体" w:eastAsia="宋体" w:cs="宋体"/>
                <w:bCs/>
                <w:kern w:val="0"/>
                <w:sz w:val="18"/>
                <w:szCs w:val="18"/>
                <w:lang w:eastAsia="zh-CN"/>
              </w:rPr>
              <w:t>）</w:t>
            </w:r>
          </w:p>
        </w:tc>
        <w:tc>
          <w:tcPr>
            <w:tcW w:w="709" w:type="dxa"/>
            <w:noWrap w:val="0"/>
            <w:tcMar>
              <w:top w:w="30" w:type="dxa"/>
              <w:left w:w="90" w:type="dxa"/>
              <w:bottom w:w="30" w:type="dxa"/>
              <w:right w:w="90" w:type="dxa"/>
            </w:tcMar>
            <w:vAlign w:val="center"/>
          </w:tcPr>
          <w:p w14:paraId="28E1FD9C">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万元</w:t>
            </w:r>
          </w:p>
        </w:tc>
        <w:tc>
          <w:tcPr>
            <w:tcW w:w="1134" w:type="dxa"/>
            <w:noWrap w:val="0"/>
            <w:tcMar>
              <w:top w:w="30" w:type="dxa"/>
              <w:left w:w="90" w:type="dxa"/>
              <w:bottom w:w="30" w:type="dxa"/>
              <w:right w:w="90" w:type="dxa"/>
            </w:tcMar>
            <w:vAlign w:val="center"/>
          </w:tcPr>
          <w:p w14:paraId="09975C64">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Z≥120000</w:t>
            </w:r>
          </w:p>
        </w:tc>
        <w:tc>
          <w:tcPr>
            <w:tcW w:w="1614" w:type="dxa"/>
            <w:noWrap w:val="0"/>
            <w:tcMar>
              <w:top w:w="30" w:type="dxa"/>
              <w:left w:w="90" w:type="dxa"/>
              <w:bottom w:w="30" w:type="dxa"/>
              <w:right w:w="90" w:type="dxa"/>
            </w:tcMar>
            <w:vAlign w:val="center"/>
          </w:tcPr>
          <w:p w14:paraId="1645D503">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8000≤Z</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120000</w:t>
            </w:r>
          </w:p>
        </w:tc>
        <w:tc>
          <w:tcPr>
            <w:tcW w:w="1418" w:type="dxa"/>
            <w:noWrap w:val="0"/>
            <w:tcMar>
              <w:top w:w="30" w:type="dxa"/>
              <w:left w:w="90" w:type="dxa"/>
              <w:bottom w:w="30" w:type="dxa"/>
              <w:right w:w="90" w:type="dxa"/>
            </w:tcMar>
            <w:vAlign w:val="center"/>
          </w:tcPr>
          <w:p w14:paraId="347095D3">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100≤Z</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8000</w:t>
            </w:r>
          </w:p>
        </w:tc>
        <w:tc>
          <w:tcPr>
            <w:tcW w:w="992" w:type="dxa"/>
            <w:noWrap w:val="0"/>
            <w:tcMar>
              <w:top w:w="30" w:type="dxa"/>
              <w:left w:w="90" w:type="dxa"/>
              <w:bottom w:w="30" w:type="dxa"/>
              <w:right w:w="90" w:type="dxa"/>
            </w:tcMar>
            <w:vAlign w:val="center"/>
          </w:tcPr>
          <w:p w14:paraId="0CBCE213">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Z</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100</w:t>
            </w:r>
          </w:p>
        </w:tc>
      </w:tr>
      <w:tr w14:paraId="730FB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jc w:val="center"/>
        </w:trPr>
        <w:tc>
          <w:tcPr>
            <w:tcW w:w="1619" w:type="dxa"/>
            <w:noWrap w:val="0"/>
            <w:tcMar>
              <w:top w:w="30" w:type="dxa"/>
              <w:left w:w="90" w:type="dxa"/>
              <w:bottom w:w="30" w:type="dxa"/>
              <w:right w:w="90" w:type="dxa"/>
            </w:tcMar>
            <w:vAlign w:val="center"/>
          </w:tcPr>
          <w:p w14:paraId="6B4F6CBC">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其他未列明行业 *</w:t>
            </w:r>
          </w:p>
        </w:tc>
        <w:tc>
          <w:tcPr>
            <w:tcW w:w="1276" w:type="dxa"/>
            <w:noWrap w:val="0"/>
            <w:tcMar>
              <w:top w:w="30" w:type="dxa"/>
              <w:left w:w="90" w:type="dxa"/>
              <w:bottom w:w="30" w:type="dxa"/>
              <w:right w:w="90" w:type="dxa"/>
            </w:tcMar>
            <w:vAlign w:val="center"/>
          </w:tcPr>
          <w:p w14:paraId="7D4D4011">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从业人员</w:t>
            </w:r>
            <w:r>
              <w:rPr>
                <w:rFonts w:hint="eastAsia" w:ascii="宋体" w:hAnsi="宋体" w:eastAsia="宋体" w:cs="宋体"/>
                <w:bCs/>
                <w:kern w:val="0"/>
                <w:sz w:val="18"/>
                <w:szCs w:val="18"/>
                <w:lang w:eastAsia="zh-CN"/>
              </w:rPr>
              <w:t>（</w:t>
            </w:r>
            <w:r>
              <w:rPr>
                <w:rFonts w:hint="eastAsia" w:ascii="宋体" w:hAnsi="宋体" w:eastAsia="宋体" w:cs="宋体"/>
                <w:bCs/>
                <w:kern w:val="0"/>
                <w:sz w:val="18"/>
                <w:szCs w:val="18"/>
              </w:rPr>
              <w:t>X</w:t>
            </w:r>
            <w:r>
              <w:rPr>
                <w:rFonts w:hint="eastAsia" w:ascii="宋体" w:hAnsi="宋体" w:eastAsia="宋体" w:cs="宋体"/>
                <w:bCs/>
                <w:kern w:val="0"/>
                <w:sz w:val="18"/>
                <w:szCs w:val="18"/>
                <w:lang w:eastAsia="zh-CN"/>
              </w:rPr>
              <w:t>）</w:t>
            </w:r>
          </w:p>
        </w:tc>
        <w:tc>
          <w:tcPr>
            <w:tcW w:w="709" w:type="dxa"/>
            <w:noWrap w:val="0"/>
            <w:tcMar>
              <w:top w:w="30" w:type="dxa"/>
              <w:left w:w="90" w:type="dxa"/>
              <w:bottom w:w="30" w:type="dxa"/>
              <w:right w:w="90" w:type="dxa"/>
            </w:tcMar>
            <w:vAlign w:val="center"/>
          </w:tcPr>
          <w:p w14:paraId="07346CB0">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人</w:t>
            </w:r>
          </w:p>
        </w:tc>
        <w:tc>
          <w:tcPr>
            <w:tcW w:w="1134" w:type="dxa"/>
            <w:noWrap w:val="0"/>
            <w:tcMar>
              <w:top w:w="30" w:type="dxa"/>
              <w:left w:w="90" w:type="dxa"/>
              <w:bottom w:w="30" w:type="dxa"/>
              <w:right w:w="90" w:type="dxa"/>
            </w:tcMar>
            <w:vAlign w:val="center"/>
          </w:tcPr>
          <w:p w14:paraId="5001A942">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X≥300</w:t>
            </w:r>
          </w:p>
        </w:tc>
        <w:tc>
          <w:tcPr>
            <w:tcW w:w="1614" w:type="dxa"/>
            <w:noWrap w:val="0"/>
            <w:tcMar>
              <w:top w:w="30" w:type="dxa"/>
              <w:left w:w="90" w:type="dxa"/>
              <w:bottom w:w="30" w:type="dxa"/>
              <w:right w:w="90" w:type="dxa"/>
            </w:tcMar>
            <w:vAlign w:val="center"/>
          </w:tcPr>
          <w:p w14:paraId="0427F9DA">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100≤X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300</w:t>
            </w:r>
          </w:p>
        </w:tc>
        <w:tc>
          <w:tcPr>
            <w:tcW w:w="1418" w:type="dxa"/>
            <w:noWrap w:val="0"/>
            <w:tcMar>
              <w:top w:w="30" w:type="dxa"/>
              <w:left w:w="90" w:type="dxa"/>
              <w:bottom w:w="30" w:type="dxa"/>
              <w:right w:w="90" w:type="dxa"/>
            </w:tcMar>
            <w:vAlign w:val="center"/>
          </w:tcPr>
          <w:p w14:paraId="59965DFD">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10≤X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100</w:t>
            </w:r>
          </w:p>
        </w:tc>
        <w:tc>
          <w:tcPr>
            <w:tcW w:w="992" w:type="dxa"/>
            <w:noWrap w:val="0"/>
            <w:tcMar>
              <w:top w:w="30" w:type="dxa"/>
              <w:left w:w="90" w:type="dxa"/>
              <w:bottom w:w="30" w:type="dxa"/>
              <w:right w:w="90" w:type="dxa"/>
            </w:tcMar>
            <w:vAlign w:val="center"/>
          </w:tcPr>
          <w:p w14:paraId="40CB1154">
            <w:pPr>
              <w:widowControl/>
              <w:spacing w:line="280" w:lineRule="exact"/>
              <w:ind w:firstLine="0" w:firstLineChars="0"/>
              <w:rPr>
                <w:rFonts w:hint="eastAsia" w:ascii="宋体" w:hAnsi="宋体" w:eastAsia="宋体" w:cs="宋体"/>
                <w:bCs/>
                <w:kern w:val="0"/>
                <w:sz w:val="18"/>
                <w:szCs w:val="18"/>
              </w:rPr>
            </w:pPr>
            <w:r>
              <w:rPr>
                <w:rFonts w:hint="eastAsia" w:ascii="宋体" w:hAnsi="宋体" w:eastAsia="宋体" w:cs="宋体"/>
                <w:bCs/>
                <w:kern w:val="0"/>
                <w:sz w:val="18"/>
                <w:szCs w:val="18"/>
              </w:rPr>
              <w:t>X</w:t>
            </w:r>
            <w:r>
              <w:rPr>
                <w:rFonts w:hint="eastAsia" w:ascii="宋体" w:hAnsi="宋体" w:eastAsia="宋体" w:cs="宋体"/>
                <w:bCs/>
                <w:kern w:val="0"/>
                <w:sz w:val="18"/>
                <w:szCs w:val="18"/>
                <w:lang w:eastAsia="zh-CN"/>
              </w:rPr>
              <w:t>&lt;</w:t>
            </w:r>
            <w:r>
              <w:rPr>
                <w:rFonts w:hint="eastAsia" w:ascii="宋体" w:hAnsi="宋体" w:eastAsia="宋体" w:cs="宋体"/>
                <w:bCs/>
                <w:kern w:val="0"/>
                <w:sz w:val="18"/>
                <w:szCs w:val="18"/>
              </w:rPr>
              <w:t>10</w:t>
            </w:r>
          </w:p>
        </w:tc>
      </w:tr>
    </w:tbl>
    <w:p w14:paraId="6E28E55B">
      <w:pPr>
        <w:spacing w:line="240" w:lineRule="auto"/>
        <w:ind w:firstLine="0" w:firstLineChars="0"/>
        <w:rPr>
          <w:rFonts w:hint="eastAsia" w:ascii="宋体" w:hAnsi="宋体" w:eastAsia="宋体" w:cs="宋体"/>
          <w:szCs w:val="24"/>
        </w:rPr>
        <w:sectPr>
          <w:footerReference r:id="rId7" w:type="first"/>
          <w:headerReference r:id="rId5" w:type="default"/>
          <w:footerReference r:id="rId6" w:type="default"/>
          <w:pgSz w:w="11906" w:h="16838"/>
          <w:pgMar w:top="1797" w:right="1440" w:bottom="1797" w:left="1440" w:header="1134" w:footer="1134" w:gutter="0"/>
          <w:pgBorders w:offsetFrom="page">
            <w:top w:val="none" w:sz="0" w:space="0"/>
            <w:left w:val="none" w:sz="0" w:space="0"/>
            <w:bottom w:val="none" w:sz="0" w:space="0"/>
            <w:right w:val="none" w:sz="0" w:space="0"/>
          </w:pgBorders>
          <w:pgNumType w:fmt="decimal"/>
          <w:cols w:space="720" w:num="1"/>
          <w:titlePg/>
          <w:docGrid w:type="linesAndChars" w:linePitch="326" w:charSpace="0"/>
        </w:sectPr>
      </w:pPr>
    </w:p>
    <w:p w14:paraId="5CF274FF">
      <w:pPr>
        <w:pStyle w:val="13"/>
        <w:ind w:firstLine="0" w:firstLineChars="0"/>
        <w:jc w:val="center"/>
        <w:rPr>
          <w:rFonts w:hint="eastAsia" w:ascii="宋体" w:hAnsi="宋体" w:eastAsia="宋体" w:cs="宋体"/>
          <w:b/>
          <w:spacing w:val="6"/>
          <w:kern w:val="15"/>
          <w:sz w:val="21"/>
          <w:szCs w:val="21"/>
          <w:lang w:val="en-US" w:eastAsia="zh-CN" w:bidi="ar-SA"/>
        </w:rPr>
      </w:pPr>
      <w:r>
        <w:rPr>
          <w:rFonts w:hint="eastAsia" w:ascii="宋体" w:hAnsi="宋体" w:eastAsia="宋体" w:cs="宋体"/>
          <w:b/>
          <w:spacing w:val="6"/>
          <w:kern w:val="15"/>
          <w:sz w:val="21"/>
          <w:szCs w:val="21"/>
          <w:lang w:val="en-US" w:eastAsia="zh-CN" w:bidi="ar-SA"/>
        </w:rPr>
        <w:t>残疾人福利性单位声明函</w:t>
      </w:r>
    </w:p>
    <w:p w14:paraId="58743676">
      <w:pPr>
        <w:pStyle w:val="13"/>
        <w:spacing w:line="360" w:lineRule="auto"/>
        <w:ind w:firstLine="0" w:firstLineChars="0"/>
        <w:jc w:val="center"/>
        <w:rPr>
          <w:rFonts w:hint="eastAsia" w:ascii="宋体" w:hAnsi="宋体" w:eastAsia="宋体" w:cs="宋体"/>
          <w:sz w:val="21"/>
          <w:szCs w:val="21"/>
        </w:rPr>
      </w:pPr>
    </w:p>
    <w:p w14:paraId="1F90EDF7">
      <w:pPr>
        <w:pStyle w:val="13"/>
        <w:spacing w:line="360" w:lineRule="auto"/>
        <w:ind w:firstLine="0" w:firstLineChars="0"/>
        <w:jc w:val="center"/>
        <w:rPr>
          <w:rFonts w:hint="eastAsia" w:ascii="宋体" w:hAnsi="宋体" w:eastAsia="宋体" w:cs="宋体"/>
          <w:b/>
          <w:sz w:val="21"/>
          <w:szCs w:val="21"/>
        </w:rPr>
      </w:pPr>
      <w:r>
        <w:rPr>
          <w:rFonts w:hint="eastAsia" w:ascii="宋体" w:hAnsi="宋体" w:eastAsia="宋体" w:cs="宋体"/>
          <w:sz w:val="21"/>
          <w:szCs w:val="21"/>
        </w:rPr>
        <w:t>（供应商应如实填写，制造商若不是残疾人福利性单位则自行删除本页）</w:t>
      </w:r>
    </w:p>
    <w:p w14:paraId="14C83CE5">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w:t>
      </w:r>
    </w:p>
    <w:p w14:paraId="238FF3CF">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本单位郑重声明，根据《财政部 民政部 中国残疾人联合会关于促进残疾人就业政府采购政策的通知》（财库〔2017〕141号）的规定，本单位为符合条件的残疾人福利性单位（详见“残疾人福利性单位应当满足的条件”），且本单位参加</w:t>
      </w:r>
      <w:r>
        <w:rPr>
          <w:rFonts w:hint="eastAsia" w:ascii="宋体" w:hAnsi="宋体" w:eastAsia="宋体" w:cs="宋体"/>
          <w:sz w:val="21"/>
          <w:szCs w:val="21"/>
          <w:u w:val="single"/>
        </w:rPr>
        <w:t xml:space="preserve">   （采购人）   </w:t>
      </w:r>
      <w:r>
        <w:rPr>
          <w:rFonts w:hint="eastAsia" w:ascii="宋体" w:hAnsi="宋体" w:eastAsia="宋体" w:cs="宋体"/>
          <w:sz w:val="21"/>
          <w:szCs w:val="21"/>
        </w:rPr>
        <w:t>的</w:t>
      </w:r>
      <w:r>
        <w:rPr>
          <w:rFonts w:hint="eastAsia" w:ascii="宋体" w:hAnsi="宋体" w:eastAsia="宋体" w:cs="宋体"/>
          <w:sz w:val="21"/>
          <w:szCs w:val="21"/>
          <w:u w:val="single"/>
        </w:rPr>
        <w:t xml:space="preserve"> （项目名称、编号及包号）   </w:t>
      </w:r>
      <w:r>
        <w:rPr>
          <w:rFonts w:hint="eastAsia" w:ascii="宋体" w:hAnsi="宋体" w:eastAsia="宋体" w:cs="宋体"/>
          <w:sz w:val="21"/>
          <w:szCs w:val="21"/>
        </w:rPr>
        <w:t>项目采购活动提供本单位制造的货物（由本单位承担工程/提供服务）或者提供其他残疾人福利性单位制造的货物（不包括使用非残疾人福利性单位注册商标的货物）。</w:t>
      </w:r>
    </w:p>
    <w:p w14:paraId="5E4C46DD">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本单位对上述声明的真实性负责。如有虚假，将依法承担相应责任。</w:t>
      </w:r>
    </w:p>
    <w:p w14:paraId="3EA92290">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w:t>
      </w:r>
    </w:p>
    <w:p w14:paraId="76012089">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w:t>
      </w:r>
    </w:p>
    <w:p w14:paraId="14817C58">
      <w:pPr>
        <w:spacing w:line="360" w:lineRule="auto"/>
        <w:rPr>
          <w:rFonts w:hint="eastAsia" w:ascii="宋体" w:hAnsi="宋体" w:eastAsia="宋体" w:cs="宋体"/>
          <w:sz w:val="21"/>
          <w:szCs w:val="21"/>
        </w:rPr>
      </w:pPr>
      <w:r>
        <w:rPr>
          <w:rFonts w:hint="eastAsia" w:ascii="宋体" w:hAnsi="宋体" w:eastAsia="宋体" w:cs="宋体"/>
          <w:sz w:val="21"/>
          <w:szCs w:val="21"/>
        </w:rPr>
        <w:t>制造商名称（公章）：</w:t>
      </w:r>
    </w:p>
    <w:p w14:paraId="19A6211E">
      <w:pPr>
        <w:spacing w:line="360" w:lineRule="auto"/>
        <w:rPr>
          <w:rFonts w:hint="eastAsia" w:ascii="宋体" w:hAnsi="宋体" w:eastAsia="宋体" w:cs="宋体"/>
          <w:sz w:val="21"/>
          <w:szCs w:val="21"/>
        </w:rPr>
      </w:pPr>
      <w:r>
        <w:rPr>
          <w:rFonts w:hint="eastAsia" w:ascii="宋体" w:hAnsi="宋体" w:eastAsia="宋体" w:cs="宋体"/>
          <w:sz w:val="21"/>
          <w:szCs w:val="21"/>
        </w:rPr>
        <w:t>制造商法定代表人（签字或盖章）：</w:t>
      </w:r>
    </w:p>
    <w:p w14:paraId="7D410351">
      <w:pPr>
        <w:spacing w:line="360" w:lineRule="auto"/>
        <w:rPr>
          <w:rFonts w:hint="eastAsia" w:ascii="宋体" w:hAnsi="宋体" w:eastAsia="宋体" w:cs="宋体"/>
          <w:sz w:val="21"/>
          <w:szCs w:val="21"/>
        </w:rPr>
      </w:pPr>
      <w:r>
        <w:rPr>
          <w:rFonts w:hint="eastAsia" w:ascii="宋体" w:hAnsi="宋体" w:eastAsia="宋体" w:cs="宋体"/>
          <w:spacing w:val="1"/>
          <w:sz w:val="21"/>
          <w:szCs w:val="21"/>
        </w:rPr>
        <w:t>供应商名称（公章）：</w:t>
      </w:r>
    </w:p>
    <w:p w14:paraId="19C63673">
      <w:pPr>
        <w:spacing w:line="360" w:lineRule="auto"/>
        <w:rPr>
          <w:rFonts w:hint="eastAsia" w:ascii="宋体" w:hAnsi="宋体" w:eastAsia="宋体" w:cs="宋体"/>
          <w:sz w:val="21"/>
          <w:szCs w:val="21"/>
        </w:rPr>
      </w:pPr>
      <w:r>
        <w:rPr>
          <w:rFonts w:hint="eastAsia" w:ascii="宋体" w:hAnsi="宋体" w:eastAsia="宋体" w:cs="宋体"/>
          <w:sz w:val="21"/>
          <w:szCs w:val="21"/>
        </w:rPr>
        <w:t>日期：</w:t>
      </w:r>
    </w:p>
    <w:p w14:paraId="0B79E2D8">
      <w:pPr>
        <w:spacing w:line="360" w:lineRule="auto"/>
        <w:rPr>
          <w:rFonts w:hint="eastAsia"/>
        </w:rPr>
      </w:pPr>
      <w:r>
        <w:rPr>
          <w:rFonts w:hint="eastAsia"/>
        </w:rPr>
        <w:t xml:space="preserve"> </w:t>
      </w:r>
    </w:p>
    <w:p w14:paraId="03F3AABE">
      <w:pPr>
        <w:rPr>
          <w:rFonts w:hint="eastAsia"/>
        </w:rPr>
      </w:pPr>
      <w:r>
        <w:rPr>
          <w:rFonts w:hint="eastAsia"/>
        </w:rPr>
        <w:t xml:space="preserve"> </w:t>
      </w:r>
    </w:p>
    <w:p w14:paraId="2A3922F4">
      <w:pPr>
        <w:rPr>
          <w:rFonts w:hint="eastAsia"/>
        </w:rPr>
      </w:pPr>
      <w:r>
        <w:rPr>
          <w:rFonts w:hint="eastAsia"/>
        </w:rPr>
        <w:t xml:space="preserve"> </w:t>
      </w:r>
    </w:p>
    <w:p w14:paraId="1A550E8C">
      <w:pPr>
        <w:spacing w:line="360" w:lineRule="auto"/>
        <w:jc w:val="center"/>
        <w:rPr>
          <w:rFonts w:hint="eastAsia" w:ascii="宋体" w:hAnsi="宋体" w:eastAsia="宋体" w:cs="宋体"/>
          <w:b/>
          <w:spacing w:val="6"/>
          <w:kern w:val="15"/>
          <w:sz w:val="21"/>
          <w:szCs w:val="21"/>
          <w:lang w:val="en-US" w:eastAsia="zh-CN" w:bidi="ar-SA"/>
        </w:rPr>
      </w:pPr>
      <w:r>
        <w:rPr>
          <w:rFonts w:hint="eastAsia"/>
        </w:rPr>
        <w:br w:type="page"/>
      </w:r>
      <w:r>
        <w:rPr>
          <w:rFonts w:hint="eastAsia" w:ascii="宋体" w:hAnsi="宋体" w:eastAsia="宋体" w:cs="宋体"/>
          <w:b/>
          <w:spacing w:val="6"/>
          <w:kern w:val="15"/>
          <w:sz w:val="21"/>
          <w:szCs w:val="21"/>
          <w:lang w:val="en-US" w:eastAsia="zh-CN" w:bidi="ar-SA"/>
        </w:rPr>
        <w:t>享受政府采购支持政策的残疾人福利性单位应当同时满足以下条件</w:t>
      </w:r>
    </w:p>
    <w:p w14:paraId="66879ABF">
      <w:pPr>
        <w:spacing w:line="360" w:lineRule="auto"/>
        <w:ind w:firstLine="0" w:firstLineChars="0"/>
        <w:jc w:val="center"/>
        <w:rPr>
          <w:rFonts w:hint="eastAsia" w:ascii="宋体" w:hAnsi="宋体" w:eastAsia="宋体" w:cs="宋体"/>
          <w:sz w:val="21"/>
          <w:szCs w:val="21"/>
        </w:rPr>
      </w:pPr>
    </w:p>
    <w:p w14:paraId="0702CD82">
      <w:pPr>
        <w:spacing w:line="360" w:lineRule="auto"/>
        <w:ind w:firstLine="0" w:firstLineChars="0"/>
        <w:jc w:val="center"/>
        <w:rPr>
          <w:rFonts w:hint="eastAsia" w:ascii="宋体" w:hAnsi="宋体" w:eastAsia="宋体" w:cs="宋体"/>
          <w:sz w:val="21"/>
          <w:szCs w:val="21"/>
        </w:rPr>
      </w:pPr>
      <w:r>
        <w:rPr>
          <w:rFonts w:hint="eastAsia" w:ascii="宋体" w:hAnsi="宋体" w:eastAsia="宋体" w:cs="宋体"/>
          <w:sz w:val="21"/>
          <w:szCs w:val="21"/>
        </w:rPr>
        <w:t>（若不是残疾人福利性单位则自行删除本页）</w:t>
      </w:r>
    </w:p>
    <w:p w14:paraId="5DBEEB3E">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w:t>
      </w:r>
    </w:p>
    <w:p w14:paraId="544A605F">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（一）安置的残疾人占本单位在职职工人数的比例不低于25%（含25%），并且安置的残疾人人数不少于10人（含10人）；</w:t>
      </w:r>
    </w:p>
    <w:p w14:paraId="0E5B1313">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（二）依法与安置的每位残疾人签订了一年以上（含一年）的劳动合同或服务协议；</w:t>
      </w:r>
    </w:p>
    <w:p w14:paraId="74D30E5B">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（三）为安置的每位残疾人按月足额缴纳了基本养老保险、基本医疗保险、失业保险、工伤保险和生育保险等社会保险费；</w:t>
      </w:r>
    </w:p>
    <w:p w14:paraId="22ACFA7F">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（四）通过银行等金融机构向安置的每位残疾人，按月支付了不低于单位所在区县适用的经省级人民政府批准的月最低工资标准的工资；</w:t>
      </w:r>
    </w:p>
    <w:p w14:paraId="33645273">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（五）提供本单位制造的货物、承担的工程或者服务（以下简称产品），或者提供其他残疾人福利性单位制造的货物（不包括使用非残疾人福利性单位注册商标的货物）。</w:t>
      </w:r>
    </w:p>
    <w:p w14:paraId="356F68B5">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前款所称残疾人是指法定劳动年龄内，持有《中华人民共和国残疾人证》或者《中华人民共和国残疾军人证（1至8级）》的自然人，包括具有劳动条件和劳动意愿的精神残疾人。在职职工人数是指与残疾人福利性单位建立劳动关系并依法签订劳动合同或者服务协议的雇员人数。</w:t>
      </w:r>
    </w:p>
    <w:p w14:paraId="140D0150">
      <w:pPr>
        <w:pStyle w:val="13"/>
        <w:ind w:firstLine="0" w:firstLineChars="0"/>
        <w:jc w:val="center"/>
        <w:rPr>
          <w:rFonts w:hint="eastAsia" w:ascii="宋体" w:hAnsi="宋体" w:eastAsia="宋体" w:cs="宋体"/>
          <w:sz w:val="21"/>
          <w:szCs w:val="21"/>
        </w:rPr>
      </w:pPr>
      <w:r>
        <w:rPr>
          <w:rFonts w:hint="eastAsia"/>
          <w:sz w:val="24"/>
          <w:szCs w:val="24"/>
        </w:rPr>
        <w:br w:type="page"/>
      </w:r>
      <w:r>
        <w:rPr>
          <w:rFonts w:hint="eastAsia" w:ascii="宋体" w:hAnsi="宋体" w:eastAsia="宋体" w:cs="宋体"/>
          <w:b/>
          <w:spacing w:val="6"/>
          <w:kern w:val="15"/>
          <w:sz w:val="21"/>
          <w:szCs w:val="21"/>
          <w:lang w:val="en-US" w:eastAsia="zh-CN" w:bidi="ar-SA"/>
        </w:rPr>
        <w:t>监狱企业证明文件</w:t>
      </w:r>
    </w:p>
    <w:p w14:paraId="644FE7B5">
      <w:pPr>
        <w:ind w:firstLine="0" w:firstLineChars="0"/>
        <w:jc w:val="center"/>
        <w:rPr>
          <w:rFonts w:hint="eastAsia" w:ascii="宋体" w:hAnsi="宋体" w:eastAsia="宋体" w:cs="宋体"/>
          <w:sz w:val="21"/>
          <w:szCs w:val="21"/>
        </w:rPr>
      </w:pPr>
    </w:p>
    <w:p w14:paraId="286196FD">
      <w:pPr>
        <w:spacing w:line="360" w:lineRule="auto"/>
        <w:ind w:firstLine="0" w:firstLineChars="0"/>
        <w:jc w:val="center"/>
        <w:rPr>
          <w:rFonts w:hint="eastAsia" w:ascii="宋体" w:hAnsi="宋体" w:eastAsia="宋体" w:cs="宋体"/>
          <w:b/>
          <w:sz w:val="21"/>
          <w:szCs w:val="21"/>
        </w:rPr>
      </w:pPr>
      <w:r>
        <w:rPr>
          <w:rFonts w:hint="eastAsia" w:ascii="宋体" w:hAnsi="宋体" w:eastAsia="宋体" w:cs="宋体"/>
          <w:sz w:val="21"/>
          <w:szCs w:val="21"/>
        </w:rPr>
        <w:t>（供应商应如实填写，若不是监狱企业则自行删除本页）</w:t>
      </w:r>
    </w:p>
    <w:p w14:paraId="213032E0">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w:t>
      </w:r>
    </w:p>
    <w:p w14:paraId="752374D1">
      <w:pPr>
        <w:spacing w:line="36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本单位郑重声明，根据《财政部 司法部 关于政府采购支持监狱企业发展有关问题的通知》（财库〔2014〕68号）的规定，本单位为符合条件的监狱企业。</w:t>
      </w:r>
    </w:p>
    <w:p w14:paraId="010A02D9">
      <w:pPr>
        <w:spacing w:line="360" w:lineRule="auto"/>
        <w:rPr>
          <w:rFonts w:hint="eastAsia" w:ascii="宋体" w:hAnsi="宋体" w:eastAsia="宋体" w:cs="宋体"/>
          <w:sz w:val="21"/>
          <w:szCs w:val="21"/>
        </w:rPr>
      </w:pPr>
      <w:r>
        <w:rPr>
          <w:rFonts w:hint="eastAsia" w:ascii="宋体" w:hAnsi="宋体" w:eastAsia="宋体" w:cs="宋体"/>
          <w:sz w:val="21"/>
          <w:szCs w:val="21"/>
        </w:rPr>
        <w:t>且本单位参加</w:t>
      </w:r>
      <w:r>
        <w:rPr>
          <w:rFonts w:hint="eastAsia" w:ascii="宋体" w:hAnsi="宋体" w:eastAsia="宋体" w:cs="宋体"/>
          <w:sz w:val="21"/>
          <w:szCs w:val="21"/>
          <w:u w:val="single"/>
        </w:rPr>
        <w:t xml:space="preserve">   （采购人）   </w:t>
      </w:r>
      <w:r>
        <w:rPr>
          <w:rFonts w:hint="eastAsia" w:ascii="宋体" w:hAnsi="宋体" w:eastAsia="宋体" w:cs="宋体"/>
          <w:sz w:val="21"/>
          <w:szCs w:val="21"/>
        </w:rPr>
        <w:t>的</w:t>
      </w:r>
      <w:r>
        <w:rPr>
          <w:rFonts w:hint="eastAsia" w:ascii="宋体" w:hAnsi="宋体" w:eastAsia="宋体" w:cs="宋体"/>
          <w:sz w:val="21"/>
          <w:szCs w:val="21"/>
          <w:u w:val="single"/>
        </w:rPr>
        <w:t xml:space="preserve"> （项目名称、编号及包号）   </w:t>
      </w:r>
      <w:r>
        <w:rPr>
          <w:rFonts w:hint="eastAsia" w:ascii="宋体" w:hAnsi="宋体" w:eastAsia="宋体" w:cs="宋体"/>
          <w:sz w:val="21"/>
          <w:szCs w:val="21"/>
        </w:rPr>
        <w:t>项目采购活动提供本单位制造的货物（由本单位承担工程/提供服务）或者提供其他监狱企业制造的货物（不包括使用非残疾人福利性单位注册商标的货物）。</w:t>
      </w:r>
    </w:p>
    <w:p w14:paraId="0C34D39B">
      <w:pPr>
        <w:spacing w:line="360" w:lineRule="auto"/>
        <w:rPr>
          <w:rFonts w:hint="eastAsia" w:ascii="宋体" w:hAnsi="宋体" w:eastAsia="宋体" w:cs="宋体"/>
          <w:sz w:val="21"/>
          <w:szCs w:val="21"/>
        </w:rPr>
      </w:pPr>
      <w:r>
        <w:rPr>
          <w:rFonts w:hint="eastAsia" w:ascii="宋体" w:hAnsi="宋体" w:eastAsia="宋体" w:cs="宋体"/>
          <w:sz w:val="21"/>
          <w:szCs w:val="21"/>
        </w:rPr>
        <w:t>本单位对上述声明的真实性负责。如有虚假，将依法承担相应责任。</w:t>
      </w:r>
    </w:p>
    <w:p w14:paraId="20C6C773">
      <w:pPr>
        <w:spacing w:line="360" w:lineRule="auto"/>
        <w:ind w:firstLine="422"/>
        <w:rPr>
          <w:rFonts w:hint="eastAsia" w:ascii="宋体" w:hAnsi="宋体" w:eastAsia="宋体" w:cs="宋体"/>
          <w:b/>
          <w:sz w:val="21"/>
          <w:szCs w:val="21"/>
        </w:rPr>
      </w:pPr>
      <w:r>
        <w:rPr>
          <w:rFonts w:hint="eastAsia" w:ascii="宋体" w:hAnsi="宋体" w:eastAsia="宋体" w:cs="宋体"/>
          <w:b/>
          <w:sz w:val="21"/>
          <w:szCs w:val="21"/>
        </w:rPr>
        <w:t>附证明材料：监狱企业应提供由</w:t>
      </w:r>
      <w:r>
        <w:rPr>
          <w:rFonts w:hint="eastAsia" w:ascii="宋体" w:hAnsi="宋体" w:eastAsia="宋体" w:cs="宋体"/>
          <w:b/>
          <w:sz w:val="21"/>
          <w:szCs w:val="21"/>
          <w:lang w:eastAsia="zh-CN"/>
        </w:rPr>
        <w:t>省监狱局</w:t>
      </w:r>
      <w:r>
        <w:rPr>
          <w:rFonts w:hint="eastAsia" w:ascii="宋体" w:hAnsi="宋体" w:eastAsia="宋体" w:cs="宋体"/>
          <w:b/>
          <w:sz w:val="21"/>
          <w:szCs w:val="21"/>
        </w:rPr>
        <w:t>、戒毒局（含新疆生产兵团）出具的监狱企业的证明文件。</w:t>
      </w:r>
    </w:p>
    <w:p w14:paraId="36F2124B">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w:t>
      </w:r>
    </w:p>
    <w:p w14:paraId="0E1D6DD2">
      <w:pPr>
        <w:spacing w:line="360" w:lineRule="auto"/>
        <w:rPr>
          <w:rFonts w:hint="eastAsia" w:ascii="宋体" w:hAnsi="宋体" w:eastAsia="宋体" w:cs="宋体"/>
          <w:sz w:val="21"/>
          <w:szCs w:val="21"/>
        </w:rPr>
      </w:pPr>
      <w:r>
        <w:rPr>
          <w:rFonts w:hint="eastAsia" w:ascii="宋体" w:hAnsi="宋体" w:eastAsia="宋体" w:cs="宋体"/>
          <w:sz w:val="21"/>
          <w:szCs w:val="21"/>
        </w:rPr>
        <w:t xml:space="preserve"> </w:t>
      </w:r>
    </w:p>
    <w:p w14:paraId="37D2F51C">
      <w:pPr>
        <w:spacing w:line="360" w:lineRule="auto"/>
        <w:rPr>
          <w:rFonts w:hint="eastAsia" w:ascii="宋体" w:hAnsi="宋体" w:eastAsia="宋体" w:cs="宋体"/>
          <w:sz w:val="21"/>
          <w:szCs w:val="21"/>
        </w:rPr>
      </w:pPr>
      <w:r>
        <w:rPr>
          <w:rFonts w:hint="eastAsia" w:ascii="宋体" w:hAnsi="宋体" w:eastAsia="宋体" w:cs="宋体"/>
          <w:sz w:val="21"/>
          <w:szCs w:val="21"/>
        </w:rPr>
        <w:t>制造商名称（公章）：</w:t>
      </w:r>
    </w:p>
    <w:p w14:paraId="3E025AE0">
      <w:pPr>
        <w:spacing w:line="360" w:lineRule="auto"/>
        <w:rPr>
          <w:rFonts w:hint="eastAsia" w:ascii="宋体" w:hAnsi="宋体" w:eastAsia="宋体" w:cs="宋体"/>
          <w:sz w:val="21"/>
          <w:szCs w:val="21"/>
        </w:rPr>
      </w:pPr>
      <w:r>
        <w:rPr>
          <w:rFonts w:hint="eastAsia" w:ascii="宋体" w:hAnsi="宋体" w:eastAsia="宋体" w:cs="宋体"/>
          <w:sz w:val="21"/>
          <w:szCs w:val="21"/>
        </w:rPr>
        <w:t>制造商法定代表人（签字或盖章）：</w:t>
      </w:r>
    </w:p>
    <w:p w14:paraId="5447AD45">
      <w:pPr>
        <w:spacing w:line="360" w:lineRule="auto"/>
        <w:rPr>
          <w:rFonts w:hint="eastAsia" w:ascii="宋体" w:hAnsi="宋体" w:eastAsia="宋体" w:cs="宋体"/>
          <w:sz w:val="21"/>
          <w:szCs w:val="21"/>
        </w:rPr>
      </w:pPr>
      <w:r>
        <w:rPr>
          <w:rFonts w:hint="eastAsia" w:ascii="宋体" w:hAnsi="宋体" w:eastAsia="宋体" w:cs="宋体"/>
          <w:spacing w:val="1"/>
          <w:sz w:val="21"/>
          <w:szCs w:val="21"/>
        </w:rPr>
        <w:t>供应商名称（公章）：</w:t>
      </w:r>
    </w:p>
    <w:p w14:paraId="6B8958A0">
      <w:pPr>
        <w:spacing w:line="360" w:lineRule="auto"/>
        <w:rPr>
          <w:rFonts w:hint="eastAsia" w:ascii="宋体" w:hAnsi="宋体" w:eastAsia="宋体" w:cs="宋体"/>
          <w:sz w:val="21"/>
          <w:szCs w:val="21"/>
        </w:rPr>
      </w:pPr>
      <w:r>
        <w:rPr>
          <w:rFonts w:hint="eastAsia" w:ascii="宋体" w:hAnsi="宋体" w:eastAsia="宋体" w:cs="宋体"/>
          <w:sz w:val="21"/>
          <w:szCs w:val="21"/>
        </w:rPr>
        <w:t>日期：</w:t>
      </w:r>
    </w:p>
    <w:p w14:paraId="4F1C9182">
      <w:pPr>
        <w:shd w:val="clear"/>
        <w:spacing w:line="360" w:lineRule="auto"/>
        <w:jc w:val="center"/>
        <w:rPr>
          <w:rFonts w:hint="eastAsia" w:ascii="宋体" w:hAnsi="宋体" w:eastAsia="宋体" w:cs="宋体"/>
          <w:b/>
          <w:spacing w:val="6"/>
          <w:kern w:val="15"/>
          <w:sz w:val="21"/>
          <w:szCs w:val="21"/>
          <w:lang w:val="en-US" w:eastAsia="zh-CN"/>
        </w:rPr>
      </w:pPr>
    </w:p>
    <w:p w14:paraId="1A961F57">
      <w:pPr>
        <w:shd w:val="clear"/>
        <w:spacing w:line="360" w:lineRule="auto"/>
        <w:jc w:val="center"/>
        <w:rPr>
          <w:rFonts w:hint="eastAsia" w:ascii="宋体" w:hAnsi="宋体" w:cs="宋体"/>
          <w:b/>
          <w:spacing w:val="6"/>
          <w:kern w:val="15"/>
          <w:sz w:val="24"/>
          <w:szCs w:val="24"/>
          <w:lang w:val="en-US" w:eastAsia="zh-CN"/>
        </w:rPr>
      </w:pPr>
    </w:p>
    <w:p w14:paraId="103EF992">
      <w:pPr>
        <w:shd w:val="clear"/>
        <w:spacing w:line="360" w:lineRule="auto"/>
        <w:jc w:val="center"/>
        <w:rPr>
          <w:rFonts w:hint="eastAsia" w:ascii="宋体" w:hAnsi="宋体" w:cs="宋体"/>
          <w:b/>
          <w:spacing w:val="6"/>
          <w:kern w:val="15"/>
          <w:sz w:val="24"/>
          <w:szCs w:val="24"/>
          <w:lang w:val="en-US" w:eastAsia="zh-CN"/>
        </w:rPr>
      </w:pPr>
    </w:p>
    <w:p w14:paraId="2E52ED28">
      <w:pPr>
        <w:shd w:val="clear"/>
        <w:spacing w:line="360" w:lineRule="auto"/>
        <w:jc w:val="center"/>
        <w:rPr>
          <w:rFonts w:hint="eastAsia" w:ascii="宋体" w:hAnsi="宋体" w:cs="宋体"/>
          <w:b/>
          <w:spacing w:val="6"/>
          <w:kern w:val="15"/>
          <w:sz w:val="24"/>
          <w:szCs w:val="24"/>
          <w:lang w:val="en-US" w:eastAsia="zh-CN"/>
        </w:rPr>
      </w:pPr>
    </w:p>
    <w:p w14:paraId="617F7943">
      <w:pPr>
        <w:shd w:val="clear"/>
        <w:spacing w:line="360" w:lineRule="auto"/>
        <w:jc w:val="center"/>
        <w:rPr>
          <w:rFonts w:hint="eastAsia" w:ascii="宋体" w:hAnsi="宋体" w:cs="宋体"/>
          <w:b/>
          <w:spacing w:val="6"/>
          <w:kern w:val="15"/>
          <w:sz w:val="24"/>
          <w:szCs w:val="24"/>
          <w:lang w:val="en-US" w:eastAsia="zh-CN"/>
        </w:rPr>
      </w:pPr>
    </w:p>
    <w:p w14:paraId="35E10835">
      <w:pPr>
        <w:shd w:val="clear"/>
        <w:spacing w:line="360" w:lineRule="auto"/>
        <w:jc w:val="center"/>
        <w:rPr>
          <w:rFonts w:hint="eastAsia" w:ascii="宋体" w:hAnsi="宋体" w:cs="宋体"/>
          <w:b/>
          <w:spacing w:val="6"/>
          <w:kern w:val="15"/>
          <w:sz w:val="24"/>
          <w:szCs w:val="24"/>
          <w:lang w:val="en-US" w:eastAsia="zh-CN"/>
        </w:rPr>
      </w:pPr>
    </w:p>
    <w:p w14:paraId="3F762439">
      <w:pPr>
        <w:shd w:val="clear"/>
        <w:spacing w:line="360" w:lineRule="auto"/>
        <w:jc w:val="center"/>
        <w:rPr>
          <w:rFonts w:hint="eastAsia" w:ascii="宋体" w:hAnsi="宋体" w:cs="宋体"/>
          <w:b/>
          <w:spacing w:val="6"/>
          <w:kern w:val="15"/>
          <w:sz w:val="24"/>
          <w:szCs w:val="24"/>
          <w:lang w:val="en-US" w:eastAsia="zh-CN"/>
        </w:rPr>
      </w:pPr>
    </w:p>
    <w:p w14:paraId="69525826">
      <w:pPr>
        <w:shd w:val="clear"/>
        <w:spacing w:line="360" w:lineRule="auto"/>
        <w:jc w:val="center"/>
        <w:rPr>
          <w:rFonts w:hint="eastAsia" w:ascii="宋体" w:hAnsi="宋体" w:cs="宋体"/>
          <w:b/>
          <w:spacing w:val="6"/>
          <w:kern w:val="15"/>
          <w:sz w:val="24"/>
          <w:szCs w:val="24"/>
          <w:lang w:val="en-US" w:eastAsia="zh-CN"/>
        </w:rPr>
      </w:pPr>
    </w:p>
    <w:p w14:paraId="7CD3E44F">
      <w:pPr>
        <w:shd w:val="clear"/>
        <w:spacing w:line="360" w:lineRule="auto"/>
        <w:jc w:val="center"/>
        <w:rPr>
          <w:rFonts w:hint="eastAsia" w:ascii="宋体" w:hAnsi="宋体" w:cs="宋体"/>
          <w:b/>
          <w:spacing w:val="6"/>
          <w:kern w:val="15"/>
          <w:sz w:val="24"/>
          <w:szCs w:val="24"/>
          <w:lang w:val="en-US" w:eastAsia="zh-CN"/>
        </w:rPr>
      </w:pPr>
    </w:p>
    <w:p w14:paraId="6CCF8C9D">
      <w:pPr>
        <w:shd w:val="clear"/>
        <w:spacing w:line="360" w:lineRule="auto"/>
        <w:jc w:val="center"/>
        <w:rPr>
          <w:rFonts w:hint="eastAsia" w:ascii="宋体" w:hAnsi="宋体" w:cs="宋体"/>
          <w:b/>
          <w:spacing w:val="6"/>
          <w:kern w:val="15"/>
          <w:sz w:val="24"/>
          <w:szCs w:val="24"/>
          <w:lang w:val="en-US" w:eastAsia="zh-CN"/>
        </w:rPr>
      </w:pPr>
    </w:p>
    <w:p w14:paraId="26867273">
      <w:pPr>
        <w:shd w:val="clear"/>
        <w:spacing w:line="360" w:lineRule="auto"/>
        <w:jc w:val="center"/>
        <w:rPr>
          <w:rFonts w:hint="eastAsia" w:ascii="宋体" w:hAnsi="宋体" w:cs="宋体"/>
          <w:b/>
          <w:spacing w:val="6"/>
          <w:kern w:val="15"/>
          <w:sz w:val="24"/>
          <w:szCs w:val="24"/>
          <w:lang w:val="en-US" w:eastAsia="zh-CN"/>
        </w:rPr>
      </w:pPr>
    </w:p>
    <w:p w14:paraId="159665C1">
      <w:pPr>
        <w:shd w:val="clear"/>
        <w:spacing w:line="360" w:lineRule="auto"/>
        <w:jc w:val="both"/>
        <w:rPr>
          <w:rFonts w:hint="eastAsia" w:ascii="宋体" w:hAnsi="宋体" w:cs="宋体"/>
          <w:b/>
          <w:spacing w:val="6"/>
          <w:kern w:val="15"/>
          <w:sz w:val="24"/>
          <w:szCs w:val="24"/>
          <w:lang w:val="en-US" w:eastAsia="zh-CN"/>
        </w:rPr>
      </w:pPr>
    </w:p>
    <w:p w14:paraId="04B45024">
      <w:pPr>
        <w:adjustRightInd w:val="0"/>
        <w:snapToGrid w:val="0"/>
        <w:rPr>
          <w:rFonts w:hint="eastAsia" w:ascii="宋体" w:hAnsi="宋体" w:eastAsia="宋体" w:cs="宋体"/>
          <w:b/>
          <w:color w:val="auto"/>
          <w:szCs w:val="21"/>
        </w:rPr>
      </w:pPr>
      <w:r>
        <w:rPr>
          <w:rFonts w:hint="eastAsia" w:ascii="宋体" w:hAnsi="宋体" w:eastAsia="宋体" w:cs="宋体"/>
          <w:b/>
          <w:color w:val="auto"/>
          <w:szCs w:val="21"/>
        </w:rPr>
        <w:t>附件</w:t>
      </w:r>
      <w:r>
        <w:rPr>
          <w:rFonts w:hint="eastAsia" w:ascii="宋体" w:hAnsi="宋体" w:eastAsia="宋体" w:cs="宋体"/>
          <w:b/>
          <w:color w:val="auto"/>
          <w:szCs w:val="21"/>
          <w:lang w:val="en-US" w:eastAsia="zh-CN"/>
        </w:rPr>
        <w:t>4</w:t>
      </w:r>
      <w:r>
        <w:rPr>
          <w:rFonts w:hint="eastAsia" w:ascii="宋体" w:hAnsi="宋体" w:eastAsia="宋体" w:cs="宋体"/>
          <w:b/>
          <w:color w:val="auto"/>
          <w:szCs w:val="21"/>
        </w:rPr>
        <w:t>：</w:t>
      </w:r>
    </w:p>
    <w:p w14:paraId="1CF1A66B">
      <w:pPr>
        <w:pStyle w:val="3"/>
        <w:numPr>
          <w:ilvl w:val="0"/>
          <w:numId w:val="0"/>
        </w:numPr>
        <w:spacing w:line="480" w:lineRule="auto"/>
        <w:ind w:leftChars="0"/>
        <w:jc w:val="center"/>
        <w:rPr>
          <w:rFonts w:hint="eastAsia" w:ascii="宋体" w:hAnsi="宋体" w:eastAsia="宋体" w:cs="宋体"/>
          <w:sz w:val="21"/>
          <w:szCs w:val="21"/>
        </w:rPr>
      </w:pPr>
      <w:bookmarkStart w:id="46" w:name="_Toc156490362"/>
      <w:bookmarkStart w:id="47" w:name="_Toc163493037"/>
      <w:r>
        <w:rPr>
          <w:rFonts w:hint="eastAsia" w:ascii="宋体" w:hAnsi="宋体" w:eastAsia="宋体" w:cs="宋体"/>
          <w:sz w:val="21"/>
          <w:szCs w:val="21"/>
        </w:rPr>
        <w:t>关于资格条件的有关承诺及声明</w:t>
      </w:r>
      <w:bookmarkEnd w:id="46"/>
      <w:bookmarkEnd w:id="47"/>
    </w:p>
    <w:p w14:paraId="7D8A0FAA">
      <w:pPr>
        <w:spacing w:line="480" w:lineRule="auto"/>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eastAsia="宋体" w:cs="宋体"/>
          <w:b/>
          <w:color w:val="000000" w:themeColor="text1"/>
          <w:sz w:val="21"/>
          <w:szCs w:val="21"/>
          <w:lang w:eastAsia="zh-CN"/>
          <w14:textFill>
            <w14:solidFill>
              <w14:schemeClr w14:val="tx1"/>
            </w14:solidFill>
          </w14:textFill>
        </w:rPr>
        <w:t>征集</w:t>
      </w:r>
      <w:r>
        <w:rPr>
          <w:rFonts w:hint="eastAsia" w:ascii="宋体" w:hAnsi="宋体" w:eastAsia="宋体" w:cs="宋体"/>
          <w:b/>
          <w:color w:val="000000" w:themeColor="text1"/>
          <w:sz w:val="21"/>
          <w:szCs w:val="21"/>
          <w14:textFill>
            <w14:solidFill>
              <w14:schemeClr w14:val="tx1"/>
            </w14:solidFill>
          </w14:textFill>
        </w:rPr>
        <w:t>供应商应根据本单位实际情况进行承诺和声明</w:t>
      </w:r>
      <w:r>
        <w:rPr>
          <w:rFonts w:hint="eastAsia" w:ascii="宋体" w:hAnsi="宋体" w:eastAsia="宋体" w:cs="宋体"/>
          <w:color w:val="000000" w:themeColor="text1"/>
          <w:sz w:val="21"/>
          <w:szCs w:val="21"/>
          <w14:textFill>
            <w14:solidFill>
              <w14:schemeClr w14:val="tx1"/>
            </w14:solidFill>
          </w14:textFill>
        </w:rPr>
        <w:t>】</w:t>
      </w:r>
    </w:p>
    <w:p w14:paraId="677387D4">
      <w:pPr>
        <w:adjustRightInd w:val="0"/>
        <w:snapToGrid w:val="0"/>
        <w:spacing w:line="480" w:lineRule="auto"/>
        <w:rPr>
          <w:rFonts w:hint="eastAsia" w:ascii="宋体" w:hAnsi="宋体" w:eastAsia="宋体" w:cs="宋体"/>
          <w:sz w:val="21"/>
          <w:szCs w:val="21"/>
        </w:rPr>
      </w:pPr>
      <w:bookmarkStart w:id="48" w:name="_Hlk161711418"/>
      <w:r>
        <w:rPr>
          <w:rFonts w:hint="eastAsia" w:ascii="宋体" w:hAnsi="宋体" w:eastAsia="宋体" w:cs="宋体"/>
          <w:sz w:val="21"/>
          <w:szCs w:val="21"/>
        </w:rPr>
        <w:t>致：</w:t>
      </w:r>
      <w:r>
        <w:rPr>
          <w:rFonts w:hint="eastAsia" w:ascii="宋体" w:hAnsi="宋体" w:eastAsia="宋体" w:cs="宋体"/>
          <w:sz w:val="21"/>
          <w:szCs w:val="21"/>
          <w:u w:val="single"/>
        </w:rPr>
        <w:t>采购人/采购代理机构</w:t>
      </w:r>
    </w:p>
    <w:p w14:paraId="562EB4B8">
      <w:pPr>
        <w:adjustRightInd w:val="0"/>
        <w:snapToGrid w:val="0"/>
        <w:spacing w:line="48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我方承诺完全满足竞争性谈判文件对供应商的资格要求：</w:t>
      </w:r>
    </w:p>
    <w:p w14:paraId="58D7D57A">
      <w:pPr>
        <w:adjustRightInd w:val="0"/>
        <w:snapToGrid w:val="0"/>
        <w:spacing w:line="48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1.满足《中华人民共和国政府采购法》第二十二条规定；</w:t>
      </w:r>
    </w:p>
    <w:p w14:paraId="6B2592F8">
      <w:pPr>
        <w:widowControl/>
        <w:adjustRightInd w:val="0"/>
        <w:snapToGrid w:val="0"/>
        <w:spacing w:line="480" w:lineRule="auto"/>
        <w:ind w:firstLine="420"/>
        <w:rPr>
          <w:rFonts w:hint="eastAsia" w:ascii="宋体" w:hAnsi="宋体" w:eastAsia="宋体" w:cs="宋体"/>
          <w:sz w:val="21"/>
          <w:szCs w:val="21"/>
        </w:rPr>
      </w:pPr>
      <w:r>
        <w:rPr>
          <w:rFonts w:hint="eastAsia" w:ascii="宋体" w:hAnsi="宋体" w:eastAsia="宋体" w:cs="宋体"/>
          <w:sz w:val="21"/>
          <w:szCs w:val="21"/>
        </w:rPr>
        <w:t>（1）具有独立承担民事责任的能力；</w:t>
      </w:r>
    </w:p>
    <w:p w14:paraId="1B841248">
      <w:pPr>
        <w:widowControl/>
        <w:adjustRightInd w:val="0"/>
        <w:snapToGrid w:val="0"/>
        <w:spacing w:line="480" w:lineRule="auto"/>
        <w:ind w:firstLine="420"/>
        <w:rPr>
          <w:rFonts w:hint="eastAsia" w:ascii="宋体" w:hAnsi="宋体" w:eastAsia="宋体" w:cs="宋体"/>
          <w:sz w:val="21"/>
          <w:szCs w:val="21"/>
        </w:rPr>
      </w:pPr>
      <w:r>
        <w:rPr>
          <w:rFonts w:hint="eastAsia" w:ascii="宋体" w:hAnsi="宋体" w:eastAsia="宋体" w:cs="宋体"/>
          <w:sz w:val="21"/>
          <w:szCs w:val="21"/>
        </w:rPr>
        <w:t>（2）具有良好的商业信誉和健全的财务会计制度；</w:t>
      </w:r>
    </w:p>
    <w:p w14:paraId="34BE1412">
      <w:pPr>
        <w:widowControl/>
        <w:adjustRightInd w:val="0"/>
        <w:snapToGrid w:val="0"/>
        <w:spacing w:line="480" w:lineRule="auto"/>
        <w:ind w:firstLine="420"/>
        <w:rPr>
          <w:rFonts w:hint="eastAsia" w:ascii="宋体" w:hAnsi="宋体" w:eastAsia="宋体" w:cs="宋体"/>
          <w:sz w:val="21"/>
          <w:szCs w:val="21"/>
        </w:rPr>
      </w:pPr>
      <w:r>
        <w:rPr>
          <w:rFonts w:hint="eastAsia" w:ascii="宋体" w:hAnsi="宋体" w:eastAsia="宋体" w:cs="宋体"/>
          <w:sz w:val="21"/>
          <w:szCs w:val="21"/>
        </w:rPr>
        <w:t>（3）具有履行合同所必需的设备和专业技术能力；</w:t>
      </w:r>
    </w:p>
    <w:p w14:paraId="7B14CE0D">
      <w:pPr>
        <w:widowControl/>
        <w:adjustRightInd w:val="0"/>
        <w:snapToGrid w:val="0"/>
        <w:spacing w:line="480" w:lineRule="auto"/>
        <w:ind w:firstLine="420"/>
        <w:rPr>
          <w:rFonts w:hint="eastAsia" w:ascii="宋体" w:hAnsi="宋体" w:eastAsia="宋体" w:cs="宋体"/>
          <w:sz w:val="21"/>
          <w:szCs w:val="21"/>
        </w:rPr>
      </w:pPr>
      <w:r>
        <w:rPr>
          <w:rFonts w:hint="eastAsia" w:ascii="宋体" w:hAnsi="宋体" w:eastAsia="宋体" w:cs="宋体"/>
          <w:sz w:val="21"/>
          <w:szCs w:val="21"/>
        </w:rPr>
        <w:t>（4）有依法缴纳税收和社会保障资金的良好记录；</w:t>
      </w:r>
    </w:p>
    <w:p w14:paraId="6831CEEB">
      <w:pPr>
        <w:widowControl/>
        <w:adjustRightInd w:val="0"/>
        <w:snapToGrid w:val="0"/>
        <w:spacing w:line="480" w:lineRule="auto"/>
        <w:ind w:firstLine="420"/>
        <w:rPr>
          <w:rFonts w:hint="eastAsia" w:ascii="宋体" w:hAnsi="宋体" w:eastAsia="宋体" w:cs="宋体"/>
          <w:sz w:val="21"/>
          <w:szCs w:val="21"/>
        </w:rPr>
      </w:pPr>
      <w:r>
        <w:rPr>
          <w:rFonts w:hint="eastAsia" w:ascii="宋体" w:hAnsi="宋体" w:eastAsia="宋体" w:cs="宋体"/>
          <w:sz w:val="21"/>
          <w:szCs w:val="21"/>
        </w:rPr>
        <w:t>（5）参加政府采购活动前三年内，在经营活动中没有重大违法记录：</w:t>
      </w:r>
    </w:p>
    <w:p w14:paraId="59DBF37F">
      <w:pPr>
        <w:pStyle w:val="43"/>
        <w:numPr>
          <w:ilvl w:val="0"/>
          <w:numId w:val="2"/>
        </w:numPr>
        <w:adjustRightInd w:val="0"/>
        <w:snapToGrid w:val="0"/>
        <w:spacing w:line="480" w:lineRule="auto"/>
        <w:ind w:firstLineChars="0"/>
        <w:rPr>
          <w:rFonts w:hint="eastAsia" w:ascii="宋体" w:hAnsi="宋体" w:eastAsia="宋体" w:cs="宋体"/>
          <w:sz w:val="21"/>
          <w:szCs w:val="21"/>
        </w:rPr>
      </w:pPr>
      <w:r>
        <w:rPr>
          <w:rFonts w:hint="eastAsia" w:ascii="宋体" w:hAnsi="宋体" w:eastAsia="宋体" w:cs="宋体"/>
          <w:sz w:val="21"/>
          <w:szCs w:val="21"/>
          <w:shd w:val="clear" w:color="auto" w:fill="FFFFFF"/>
        </w:rPr>
        <w:t>我</w:t>
      </w:r>
      <w:r>
        <w:rPr>
          <w:rFonts w:hint="eastAsia" w:ascii="宋体" w:hAnsi="宋体" w:eastAsia="宋体" w:cs="宋体"/>
          <w:sz w:val="21"/>
          <w:szCs w:val="21"/>
        </w:rPr>
        <w:t>方</w:t>
      </w:r>
      <w:r>
        <w:rPr>
          <w:rFonts w:hint="eastAsia" w:ascii="宋体" w:hAnsi="宋体" w:eastAsia="宋体" w:cs="宋体"/>
          <w:sz w:val="21"/>
          <w:szCs w:val="21"/>
          <w:shd w:val="clear" w:color="auto" w:fill="FFFFFF"/>
        </w:rPr>
        <w:t>未因违法经营被追究过刑事责任；</w:t>
      </w:r>
    </w:p>
    <w:p w14:paraId="66193F14">
      <w:pPr>
        <w:pStyle w:val="43"/>
        <w:numPr>
          <w:ilvl w:val="0"/>
          <w:numId w:val="2"/>
        </w:numPr>
        <w:adjustRightInd w:val="0"/>
        <w:snapToGrid w:val="0"/>
        <w:spacing w:line="480" w:lineRule="auto"/>
        <w:ind w:firstLineChars="0"/>
        <w:rPr>
          <w:rFonts w:hint="eastAsia" w:ascii="宋体" w:hAnsi="宋体" w:eastAsia="宋体" w:cs="宋体"/>
          <w:sz w:val="21"/>
          <w:szCs w:val="21"/>
        </w:rPr>
      </w:pPr>
      <w:r>
        <w:rPr>
          <w:rFonts w:hint="eastAsia" w:ascii="宋体" w:hAnsi="宋体" w:eastAsia="宋体" w:cs="宋体"/>
          <w:sz w:val="21"/>
          <w:szCs w:val="21"/>
          <w:shd w:val="clear" w:color="auto" w:fill="FFFFFF"/>
        </w:rPr>
        <w:t>我</w:t>
      </w:r>
      <w:r>
        <w:rPr>
          <w:rFonts w:hint="eastAsia" w:ascii="宋体" w:hAnsi="宋体" w:eastAsia="宋体" w:cs="宋体"/>
          <w:sz w:val="21"/>
          <w:szCs w:val="21"/>
        </w:rPr>
        <w:t>方</w:t>
      </w:r>
      <w:r>
        <w:rPr>
          <w:rFonts w:hint="eastAsia" w:ascii="宋体" w:hAnsi="宋体" w:eastAsia="宋体" w:cs="宋体"/>
          <w:sz w:val="21"/>
          <w:szCs w:val="21"/>
          <w:shd w:val="clear" w:color="auto" w:fill="FFFFFF"/>
        </w:rPr>
        <w:t>未因违法经营被责令停产停业、吊销许可证或者执照；</w:t>
      </w:r>
    </w:p>
    <w:p w14:paraId="7195CA57">
      <w:pPr>
        <w:pStyle w:val="43"/>
        <w:numPr>
          <w:ilvl w:val="0"/>
          <w:numId w:val="2"/>
        </w:numPr>
        <w:adjustRightInd w:val="0"/>
        <w:snapToGrid w:val="0"/>
        <w:spacing w:line="480" w:lineRule="auto"/>
        <w:ind w:firstLineChars="0"/>
        <w:rPr>
          <w:rFonts w:hint="eastAsia" w:ascii="宋体" w:hAnsi="宋体" w:eastAsia="宋体" w:cs="宋体"/>
          <w:sz w:val="21"/>
          <w:szCs w:val="21"/>
        </w:rPr>
      </w:pPr>
      <w:r>
        <w:rPr>
          <w:rFonts w:hint="eastAsia" w:ascii="宋体" w:hAnsi="宋体" w:eastAsia="宋体" w:cs="宋体"/>
          <w:sz w:val="21"/>
          <w:szCs w:val="21"/>
          <w:shd w:val="clear" w:color="auto" w:fill="FFFFFF"/>
        </w:rPr>
        <w:t>我</w:t>
      </w:r>
      <w:r>
        <w:rPr>
          <w:rFonts w:hint="eastAsia" w:ascii="宋体" w:hAnsi="宋体" w:eastAsia="宋体" w:cs="宋体"/>
          <w:sz w:val="21"/>
          <w:szCs w:val="21"/>
        </w:rPr>
        <w:t>方</w:t>
      </w:r>
      <w:r>
        <w:rPr>
          <w:rFonts w:hint="eastAsia" w:ascii="宋体" w:hAnsi="宋体" w:eastAsia="宋体" w:cs="宋体"/>
          <w:sz w:val="21"/>
          <w:szCs w:val="21"/>
          <w:shd w:val="clear" w:color="auto" w:fill="FFFFFF"/>
        </w:rPr>
        <w:t>未因违法经营被处以较大数额罚款等行政处罚。</w:t>
      </w:r>
    </w:p>
    <w:p w14:paraId="164885BB">
      <w:pPr>
        <w:pStyle w:val="43"/>
        <w:numPr>
          <w:ilvl w:val="0"/>
          <w:numId w:val="2"/>
        </w:numPr>
        <w:adjustRightInd w:val="0"/>
        <w:snapToGrid w:val="0"/>
        <w:spacing w:line="480" w:lineRule="auto"/>
        <w:ind w:firstLineChars="0"/>
        <w:rPr>
          <w:rFonts w:hint="eastAsia" w:ascii="宋体" w:hAnsi="宋体" w:eastAsia="宋体" w:cs="宋体"/>
          <w:sz w:val="21"/>
          <w:szCs w:val="21"/>
          <w:highlight w:val="none"/>
        </w:rPr>
      </w:pPr>
      <w:r>
        <w:rPr>
          <w:rFonts w:hint="eastAsia" w:ascii="宋体" w:hAnsi="宋体" w:eastAsia="宋体" w:cs="宋体"/>
          <w:sz w:val="21"/>
          <w:szCs w:val="21"/>
          <w:highlight w:val="none"/>
        </w:rPr>
        <w:t>我方近 3 年无养老服务相关行政处罚、服务纠纷败诉记录</w:t>
      </w:r>
      <w:r>
        <w:rPr>
          <w:rFonts w:hint="eastAsia" w:ascii="宋体" w:hAnsi="宋体" w:eastAsia="宋体" w:cs="宋体"/>
          <w:sz w:val="21"/>
          <w:szCs w:val="21"/>
          <w:highlight w:val="none"/>
          <w:shd w:val="clear" w:color="auto" w:fill="FFFFFF"/>
        </w:rPr>
        <w:t>。</w:t>
      </w:r>
    </w:p>
    <w:p w14:paraId="1A8050E9">
      <w:pPr>
        <w:widowControl/>
        <w:adjustRightInd w:val="0"/>
        <w:snapToGrid w:val="0"/>
        <w:spacing w:line="480" w:lineRule="auto"/>
        <w:ind w:firstLine="420"/>
        <w:rPr>
          <w:rFonts w:hint="eastAsia" w:ascii="宋体" w:hAnsi="宋体" w:eastAsia="宋体" w:cs="宋体"/>
          <w:sz w:val="21"/>
          <w:szCs w:val="21"/>
        </w:rPr>
      </w:pPr>
      <w:r>
        <w:rPr>
          <w:rFonts w:hint="eastAsia" w:ascii="宋体" w:hAnsi="宋体" w:eastAsia="宋体" w:cs="宋体"/>
          <w:sz w:val="21"/>
          <w:szCs w:val="21"/>
        </w:rPr>
        <w:t>（6）满足法律、行政法规规定的其他条件。</w:t>
      </w:r>
    </w:p>
    <w:p w14:paraId="47ACC44D">
      <w:pPr>
        <w:adjustRightInd w:val="0"/>
        <w:snapToGrid w:val="0"/>
        <w:spacing w:line="48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2.我方未被列入失信被执行人、重大税收违法案件当事人名单，未被列入政府采购严重违法失信行为记录名单。</w:t>
      </w:r>
    </w:p>
    <w:p w14:paraId="49F386A7">
      <w:pPr>
        <w:adjustRightInd w:val="0"/>
        <w:snapToGrid w:val="0"/>
        <w:spacing w:line="480" w:lineRule="auto"/>
        <w:ind w:firstLine="420" w:firstLineChars="200"/>
        <w:rPr>
          <w:rFonts w:hint="eastAsia" w:ascii="宋体" w:hAnsi="宋体" w:eastAsia="宋体" w:cs="宋体"/>
          <w:sz w:val="21"/>
          <w:szCs w:val="21"/>
        </w:rPr>
      </w:pPr>
      <w:r>
        <w:rPr>
          <w:rFonts w:hint="eastAsia" w:ascii="宋体" w:hAnsi="宋体" w:eastAsia="宋体" w:cs="宋体"/>
          <w:sz w:val="21"/>
          <w:szCs w:val="21"/>
        </w:rPr>
        <w:t>我方保证上述信息的完整、客观、真实、准确，并愿意承担我方因提供虚假材料谋骗取成交所引起的一切法律后果。</w:t>
      </w:r>
      <w:bookmarkEnd w:id="48"/>
    </w:p>
    <w:p w14:paraId="7A1D3EEC">
      <w:pPr>
        <w:spacing w:line="480" w:lineRule="auto"/>
        <w:rPr>
          <w:rFonts w:hint="eastAsia" w:ascii="宋体" w:hAnsi="宋体" w:eastAsia="宋体" w:cs="宋体"/>
          <w:sz w:val="21"/>
          <w:szCs w:val="21"/>
        </w:rPr>
      </w:pPr>
    </w:p>
    <w:p w14:paraId="4F03DA7F">
      <w:pPr>
        <w:spacing w:line="480" w:lineRule="auto"/>
        <w:rPr>
          <w:rFonts w:hint="eastAsia" w:ascii="宋体" w:hAnsi="宋体" w:eastAsia="宋体" w:cs="宋体"/>
          <w:sz w:val="21"/>
          <w:szCs w:val="21"/>
        </w:rPr>
      </w:pPr>
      <w:r>
        <w:rPr>
          <w:rFonts w:hint="eastAsia" w:ascii="宋体" w:hAnsi="宋体" w:eastAsia="宋体" w:cs="宋体"/>
          <w:sz w:val="21"/>
          <w:szCs w:val="21"/>
        </w:rPr>
        <w:t>供应商名称：</w:t>
      </w:r>
      <w:r>
        <w:rPr>
          <w:rFonts w:hint="eastAsia" w:ascii="宋体" w:hAnsi="宋体" w:eastAsia="宋体" w:cs="宋体"/>
          <w:sz w:val="21"/>
          <w:szCs w:val="21"/>
          <w:u w:val="single"/>
        </w:rPr>
        <w:t xml:space="preserve">                    </w:t>
      </w:r>
    </w:p>
    <w:p w14:paraId="61E2103A">
      <w:pPr>
        <w:spacing w:line="480" w:lineRule="auto"/>
        <w:rPr>
          <w:rFonts w:hint="eastAsia" w:ascii="宋体" w:hAnsi="宋体" w:eastAsia="宋体" w:cs="宋体"/>
          <w:sz w:val="21"/>
          <w:szCs w:val="21"/>
        </w:rPr>
      </w:pPr>
      <w:r>
        <w:rPr>
          <w:rFonts w:hint="eastAsia" w:ascii="宋体" w:hAnsi="宋体" w:eastAsia="宋体" w:cs="宋体"/>
          <w:sz w:val="21"/>
          <w:szCs w:val="21"/>
        </w:rPr>
        <w:t>日      期：   年   月   日</w:t>
      </w:r>
    </w:p>
    <w:p w14:paraId="673718C9">
      <w:pPr>
        <w:rPr>
          <w:rFonts w:hint="eastAsia" w:ascii="宋体" w:hAnsi="宋体" w:eastAsia="宋体" w:cs="宋体"/>
          <w:color w:val="auto"/>
        </w:rPr>
      </w:pPr>
    </w:p>
    <w:p w14:paraId="55A73C88">
      <w:pPr>
        <w:spacing w:line="480" w:lineRule="auto"/>
        <w:rPr>
          <w:rFonts w:hint="eastAsia" w:ascii="宋体" w:hAnsi="宋体" w:eastAsia="宋体" w:cs="宋体"/>
          <w:color w:val="auto"/>
        </w:rPr>
      </w:pPr>
    </w:p>
    <w:sectPr>
      <w:headerReference r:id="rId8" w:type="default"/>
      <w:footerReference r:id="rId9"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1A27C">
    <w:pPr>
      <w:pStyle w:val="10"/>
      <w:ind w:right="360"/>
    </w:pPr>
    <w:r>
      <mc:AlternateContent>
        <mc:Choice Requires="wps">
          <w:drawing>
            <wp:anchor distT="0" distB="0" distL="114300" distR="114300" simplePos="0" relativeHeight="251661312" behindDoc="0" locked="0" layoutInCell="1" allowOverlap="1">
              <wp:simplePos x="0" y="0"/>
              <wp:positionH relativeFrom="margin">
                <wp:posOffset>2625725</wp:posOffset>
              </wp:positionH>
              <wp:positionV relativeFrom="paragraph">
                <wp:posOffset>0</wp:posOffset>
              </wp:positionV>
              <wp:extent cx="454660" cy="214630"/>
              <wp:effectExtent l="0" t="0" r="0" b="0"/>
              <wp:wrapNone/>
              <wp:docPr id="5" name="Text Box 3"/>
              <wp:cNvGraphicFramePr/>
              <a:graphic xmlns:a="http://schemas.openxmlformats.org/drawingml/2006/main">
                <a:graphicData uri="http://schemas.microsoft.com/office/word/2010/wordprocessingShape">
                  <wps:wsp>
                    <wps:cNvSpPr txBox="1">
                      <a:spLocks noChangeArrowheads="1"/>
                    </wps:cNvSpPr>
                    <wps:spPr bwMode="auto">
                      <a:xfrm>
                        <a:off x="0" y="0"/>
                        <a:ext cx="454660" cy="214630"/>
                      </a:xfrm>
                      <a:prstGeom prst="rect">
                        <a:avLst/>
                      </a:prstGeom>
                      <a:noFill/>
                      <a:ln>
                        <a:noFill/>
                      </a:ln>
                    </wps:spPr>
                    <wps:txbx>
                      <w:txbxContent>
                        <w:p w14:paraId="7F602C4B">
                          <w:pPr>
                            <w:snapToGrid w:val="0"/>
                            <w:rPr>
                              <w:sz w:val="18"/>
                            </w:rPr>
                          </w:pPr>
                        </w:p>
                      </w:txbxContent>
                    </wps:txbx>
                    <wps:bodyPr rot="0" vert="horz" wrap="square" lIns="0" tIns="0" rIns="0" bIns="0" anchor="t" anchorCtr="0" upright="1">
                      <a:noAutofit/>
                    </wps:bodyPr>
                  </wps:wsp>
                </a:graphicData>
              </a:graphic>
            </wp:anchor>
          </w:drawing>
        </mc:Choice>
        <mc:Fallback>
          <w:pict>
            <v:shape id="Text Box 3" o:spid="_x0000_s1026" o:spt="202" type="#_x0000_t202" style="position:absolute;left:0pt;margin-left:206.75pt;margin-top:0pt;height:16.9pt;width:35.8pt;mso-position-horizontal-relative:margin;z-index:251661312;mso-width-relative:page;mso-height-relative:page;" filled="f" stroked="f" coordsize="21600,21600" o:gfxdata="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M+Ai5nXAAAABwEAAA8AAAAAAAAAAQAgAAAAIgAAAGRycy9kb3ducmV2&#10;LnhtbFBLAQIUABQAAAAIAIdO4kCXh64b/QEAAAMEAAAOAAAAAAAAAAEAIAAAACYBAABkcnMvZTJv&#10;RG9jLnhtbFBLBQYAAAAABgAGAFkBAACVBQAAAAA=&#10;">
              <v:fill on="f" focussize="0,0"/>
              <v:stroke on="f"/>
              <v:imagedata o:title=""/>
              <o:lock v:ext="edit" aspectratio="f"/>
              <v:textbox inset="0mm,0mm,0mm,0mm">
                <w:txbxContent>
                  <w:p w14:paraId="7F602C4B">
                    <w:pPr>
                      <w:snapToGrid w:val="0"/>
                      <w:rPr>
                        <w:sz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3E04F9">
    <w:pPr>
      <w:pStyle w:val="10"/>
      <w:ind w:right="360"/>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8A82D0">
                          <w:pPr>
                            <w:pStyle w:val="10"/>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428A82D0">
                    <w:pPr>
                      <w:pStyle w:val="10"/>
                    </w:pPr>
                    <w:r>
                      <w:fldChar w:fldCharType="begin"/>
                    </w:r>
                    <w:r>
                      <w:instrText xml:space="preserve"> PAGE  \* MERGEFORMAT </w:instrText>
                    </w:r>
                    <w:r>
                      <w:fldChar w:fldCharType="separate"/>
                    </w:r>
                    <w:r>
                      <w:t>4</w:t>
                    </w:r>
                    <w:r>
                      <w:fldChar w:fldCharType="end"/>
                    </w:r>
                  </w:p>
                </w:txbxContent>
              </v:textbox>
            </v:shape>
          </w:pict>
        </mc:Fallback>
      </mc:AlternateContent>
    </w:r>
    <w:r>
      <mc:AlternateContent>
        <mc:Choice Requires="wps">
          <w:drawing>
            <wp:anchor distT="0" distB="0" distL="114300" distR="114300" simplePos="0" relativeHeight="251662336" behindDoc="0" locked="0" layoutInCell="1" allowOverlap="1">
              <wp:simplePos x="0" y="0"/>
              <wp:positionH relativeFrom="margin">
                <wp:posOffset>2625725</wp:posOffset>
              </wp:positionH>
              <wp:positionV relativeFrom="paragraph">
                <wp:posOffset>0</wp:posOffset>
              </wp:positionV>
              <wp:extent cx="454660" cy="214630"/>
              <wp:effectExtent l="0" t="0" r="0" b="0"/>
              <wp:wrapNone/>
              <wp:docPr id="6" name="Text Box 3"/>
              <wp:cNvGraphicFramePr/>
              <a:graphic xmlns:a="http://schemas.openxmlformats.org/drawingml/2006/main">
                <a:graphicData uri="http://schemas.microsoft.com/office/word/2010/wordprocessingShape">
                  <wps:wsp>
                    <wps:cNvSpPr txBox="1">
                      <a:spLocks noChangeArrowheads="1"/>
                    </wps:cNvSpPr>
                    <wps:spPr bwMode="auto">
                      <a:xfrm>
                        <a:off x="0" y="0"/>
                        <a:ext cx="454660" cy="214630"/>
                      </a:xfrm>
                      <a:prstGeom prst="rect">
                        <a:avLst/>
                      </a:prstGeom>
                      <a:noFill/>
                      <a:ln>
                        <a:noFill/>
                      </a:ln>
                    </wps:spPr>
                    <wps:txbx>
                      <w:txbxContent>
                        <w:p w14:paraId="769764CF">
                          <w:pPr>
                            <w:snapToGrid w:val="0"/>
                            <w:rPr>
                              <w:sz w:val="18"/>
                            </w:rPr>
                          </w:pPr>
                        </w:p>
                      </w:txbxContent>
                    </wps:txbx>
                    <wps:bodyPr rot="0" vert="horz" wrap="square" lIns="0" tIns="0" rIns="0" bIns="0" anchor="t" anchorCtr="0" upright="1">
                      <a:noAutofit/>
                    </wps:bodyPr>
                  </wps:wsp>
                </a:graphicData>
              </a:graphic>
            </wp:anchor>
          </w:drawing>
        </mc:Choice>
        <mc:Fallback>
          <w:pict>
            <v:shape id="Text Box 3" o:spid="_x0000_s1026" o:spt="202" type="#_x0000_t202" style="position:absolute;left:0pt;margin-left:206.75pt;margin-top:0pt;height:16.9pt;width:35.8pt;mso-position-horizontal-relative:margin;z-index:251662336;mso-width-relative:page;mso-height-relative:page;" filled="f" stroked="f" coordsize="21600,21600" o:gfxdata="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z4CLmdcAAAAHAQAADwAAAAAAAAABACAAAAAiAAAAZHJzL2Rvd25yZXYu&#10;eG1sUEsBAhQAFAAAAAgAh07iQBJgvqT8AQAAAwQAAA4AAAAAAAAAAQAgAAAAJgEAAGRycy9lMm9E&#10;b2MueG1sUEsFBgAAAAAGAAYAWQEAAJQFAAAAAA==&#10;">
              <v:fill on="f" focussize="0,0"/>
              <v:stroke on="f"/>
              <v:imagedata o:title=""/>
              <o:lock v:ext="edit" aspectratio="f"/>
              <v:textbox inset="0mm,0mm,0mm,0mm">
                <w:txbxContent>
                  <w:p w14:paraId="769764CF">
                    <w:pPr>
                      <w:snapToGrid w:val="0"/>
                      <w:rPr>
                        <w:sz w:val="18"/>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A3561">
    <w:pPr>
      <w:pStyle w:val="10"/>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BE5751">
                          <w:pPr>
                            <w:pStyle w:val="10"/>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4DBE5751">
                    <w:pPr>
                      <w:pStyle w:val="10"/>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76DDC">
    <w:pPr>
      <w:pStyle w:val="10"/>
    </w:pPr>
    <w:r>
      <w:pict>
        <v:shape id="文本框 8" o:spid="_x0000_s3074" o:spt="202" type="#_x0000_t202" style="position:absolute;left:0pt;margin-top:0pt;height:17.85pt;width:9.05pt;mso-position-horizontal:center;mso-position-horizontal-relative:margin;mso-wrap-style:none;z-index:251660288;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">
          <v:path/>
          <v:fill on="f" focussize="0,0"/>
          <v:stroke on="f" weight="1.25pt" joinstyle="miter"/>
          <v:imagedata o:title=""/>
          <o:lock v:ext="edit"/>
          <v:textbox inset="0mm,0mm,0mm,0mm" style="mso-fit-shape-to-text:t;">
            <w:txbxContent>
              <w:p w14:paraId="32094E6B">
                <w:pPr>
                  <w:pStyle w:val="10"/>
                </w:pPr>
                <w:r>
                  <w:rPr>
                    <w:rFonts w:hint="eastAsia"/>
                  </w:rPr>
                  <w:fldChar w:fldCharType="begin"/>
                </w:r>
                <w:r>
                  <w:rPr>
                    <w:rFonts w:hint="eastAsia"/>
                  </w:rPr>
                  <w:instrText xml:space="preserve"> PAGE  \* MERGEFORMAT </w:instrText>
                </w:r>
                <w:r>
                  <w:rPr>
                    <w:rFonts w:hint="eastAsia"/>
                  </w:rPr>
                  <w:fldChar w:fldCharType="separate"/>
                </w:r>
                <w:r>
                  <w:t>21</w:t>
                </w:r>
                <w:r>
                  <w:rPr>
                    <w:rFonts w:hint="eastAsia"/>
                  </w:rP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C9740">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37E2A8">
    <w:pPr>
      <w:spacing w:before="55" w:line="228" w:lineRule="auto"/>
      <w:ind w:left="6958"/>
      <w:rPr>
        <w:rFonts w:ascii="宋体" w:hAnsi="宋体" w:eastAsia="宋体" w:cs="宋体"/>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413AC">
    <w:pPr>
      <w:pStyle w:val="12"/>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F5541E8"/>
    <w:multiLevelType w:val="multilevel"/>
    <w:tmpl w:val="1F5541E8"/>
    <w:lvl w:ilvl="0" w:tentative="0">
      <w:start w:val="1"/>
      <w:numFmt w:val="upperLetter"/>
      <w:lvlText w:val="%1."/>
      <w:lvlJc w:val="left"/>
      <w:pPr>
        <w:ind w:left="1380" w:hanging="420"/>
      </w:pPr>
    </w:lvl>
    <w:lvl w:ilvl="1" w:tentative="0">
      <w:start w:val="1"/>
      <w:numFmt w:val="lowerLetter"/>
      <w:lvlText w:val="%2)"/>
      <w:lvlJc w:val="left"/>
      <w:pPr>
        <w:ind w:left="1800" w:hanging="420"/>
      </w:pPr>
    </w:lvl>
    <w:lvl w:ilvl="2" w:tentative="0">
      <w:start w:val="1"/>
      <w:numFmt w:val="lowerRoman"/>
      <w:lvlText w:val="%3."/>
      <w:lvlJc w:val="right"/>
      <w:pPr>
        <w:ind w:left="2220" w:hanging="420"/>
      </w:pPr>
    </w:lvl>
    <w:lvl w:ilvl="3" w:tentative="0">
      <w:start w:val="1"/>
      <w:numFmt w:val="decimal"/>
      <w:lvlText w:val="%4."/>
      <w:lvlJc w:val="left"/>
      <w:pPr>
        <w:ind w:left="2640" w:hanging="420"/>
      </w:pPr>
    </w:lvl>
    <w:lvl w:ilvl="4" w:tentative="0">
      <w:start w:val="1"/>
      <w:numFmt w:val="lowerLetter"/>
      <w:lvlText w:val="%5)"/>
      <w:lvlJc w:val="left"/>
      <w:pPr>
        <w:ind w:left="3060" w:hanging="420"/>
      </w:pPr>
    </w:lvl>
    <w:lvl w:ilvl="5" w:tentative="0">
      <w:start w:val="1"/>
      <w:numFmt w:val="lowerRoman"/>
      <w:lvlText w:val="%6."/>
      <w:lvlJc w:val="right"/>
      <w:pPr>
        <w:ind w:left="3480" w:hanging="420"/>
      </w:pPr>
    </w:lvl>
    <w:lvl w:ilvl="6" w:tentative="0">
      <w:start w:val="1"/>
      <w:numFmt w:val="decimal"/>
      <w:lvlText w:val="%7."/>
      <w:lvlJc w:val="left"/>
      <w:pPr>
        <w:ind w:left="3900" w:hanging="420"/>
      </w:pPr>
    </w:lvl>
    <w:lvl w:ilvl="7" w:tentative="0">
      <w:start w:val="1"/>
      <w:numFmt w:val="lowerLetter"/>
      <w:lvlText w:val="%8)"/>
      <w:lvlJc w:val="left"/>
      <w:pPr>
        <w:ind w:left="4320" w:hanging="420"/>
      </w:pPr>
    </w:lvl>
    <w:lvl w:ilvl="8" w:tentative="0">
      <w:start w:val="1"/>
      <w:numFmt w:val="lowerRoman"/>
      <w:lvlText w:val="%9."/>
      <w:lvlJc w:val="right"/>
      <w:pPr>
        <w:ind w:left="4740" w:hanging="420"/>
      </w:pPr>
    </w:lvl>
  </w:abstractNum>
  <w:abstractNum w:abstractNumId="1">
    <w:nsid w:val="3FA84B13"/>
    <w:multiLevelType w:val="multilevel"/>
    <w:tmpl w:val="3FA84B13"/>
    <w:lvl w:ilvl="0" w:tentative="0">
      <w:start w:val="1"/>
      <w:numFmt w:val="decimal"/>
      <w:suff w:val="nothing"/>
      <w:lvlText w:val="%1"/>
      <w:lvlJc w:val="left"/>
      <w:pPr>
        <w:ind w:left="0" w:firstLine="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杨婧妍">
    <w15:presenceInfo w15:providerId="WPS Office" w15:userId="40296757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M0ZmNlYmFiMWE0OTZhZDVkYzFjNzBlZTg2OWUyYjcifQ=="/>
  </w:docVars>
  <w:rsids>
    <w:rsidRoot w:val="00341694"/>
    <w:rsid w:val="00023E08"/>
    <w:rsid w:val="0004217E"/>
    <w:rsid w:val="0007681D"/>
    <w:rsid w:val="000771A0"/>
    <w:rsid w:val="000808CE"/>
    <w:rsid w:val="000A7E01"/>
    <w:rsid w:val="000B1B44"/>
    <w:rsid w:val="000C5050"/>
    <w:rsid w:val="000D698A"/>
    <w:rsid w:val="000D75FA"/>
    <w:rsid w:val="000E4C25"/>
    <w:rsid w:val="000F2BDA"/>
    <w:rsid w:val="000F5F6D"/>
    <w:rsid w:val="00100026"/>
    <w:rsid w:val="00115C64"/>
    <w:rsid w:val="00125591"/>
    <w:rsid w:val="00132604"/>
    <w:rsid w:val="00146397"/>
    <w:rsid w:val="00184660"/>
    <w:rsid w:val="00193713"/>
    <w:rsid w:val="001A5C37"/>
    <w:rsid w:val="001D103C"/>
    <w:rsid w:val="001D1707"/>
    <w:rsid w:val="001D5655"/>
    <w:rsid w:val="001E3523"/>
    <w:rsid w:val="001E5E7C"/>
    <w:rsid w:val="001F5FC6"/>
    <w:rsid w:val="001F69D2"/>
    <w:rsid w:val="001F6A22"/>
    <w:rsid w:val="00202FA5"/>
    <w:rsid w:val="0020438D"/>
    <w:rsid w:val="002222F8"/>
    <w:rsid w:val="0026027D"/>
    <w:rsid w:val="00264D85"/>
    <w:rsid w:val="002845EE"/>
    <w:rsid w:val="0029497D"/>
    <w:rsid w:val="002A2C41"/>
    <w:rsid w:val="002B3DCB"/>
    <w:rsid w:val="002D0A22"/>
    <w:rsid w:val="002D6FB5"/>
    <w:rsid w:val="00303B32"/>
    <w:rsid w:val="003340F9"/>
    <w:rsid w:val="00341694"/>
    <w:rsid w:val="00350AE2"/>
    <w:rsid w:val="003544F7"/>
    <w:rsid w:val="00354EDA"/>
    <w:rsid w:val="003622D0"/>
    <w:rsid w:val="0039259F"/>
    <w:rsid w:val="003A2874"/>
    <w:rsid w:val="003B67CA"/>
    <w:rsid w:val="003C6F59"/>
    <w:rsid w:val="003D7B1D"/>
    <w:rsid w:val="003E14FC"/>
    <w:rsid w:val="003E6488"/>
    <w:rsid w:val="003F276B"/>
    <w:rsid w:val="00410DB9"/>
    <w:rsid w:val="004517A3"/>
    <w:rsid w:val="0045188D"/>
    <w:rsid w:val="004527C3"/>
    <w:rsid w:val="0045373E"/>
    <w:rsid w:val="00471CF8"/>
    <w:rsid w:val="0048234A"/>
    <w:rsid w:val="004879EC"/>
    <w:rsid w:val="004A3F41"/>
    <w:rsid w:val="004B3E31"/>
    <w:rsid w:val="004B44E0"/>
    <w:rsid w:val="004E0863"/>
    <w:rsid w:val="004E632D"/>
    <w:rsid w:val="004F09E5"/>
    <w:rsid w:val="004F5756"/>
    <w:rsid w:val="005067A8"/>
    <w:rsid w:val="00542979"/>
    <w:rsid w:val="00567469"/>
    <w:rsid w:val="00574308"/>
    <w:rsid w:val="00576A9D"/>
    <w:rsid w:val="00583AF6"/>
    <w:rsid w:val="00583FEC"/>
    <w:rsid w:val="00587C8D"/>
    <w:rsid w:val="005924BA"/>
    <w:rsid w:val="005C3DBC"/>
    <w:rsid w:val="005D64B7"/>
    <w:rsid w:val="006132E4"/>
    <w:rsid w:val="006478B6"/>
    <w:rsid w:val="006531E3"/>
    <w:rsid w:val="0066194D"/>
    <w:rsid w:val="00686703"/>
    <w:rsid w:val="006B0170"/>
    <w:rsid w:val="006B176A"/>
    <w:rsid w:val="006B6450"/>
    <w:rsid w:val="006C20F2"/>
    <w:rsid w:val="006F0129"/>
    <w:rsid w:val="006F6E71"/>
    <w:rsid w:val="007126D5"/>
    <w:rsid w:val="007142D5"/>
    <w:rsid w:val="00756376"/>
    <w:rsid w:val="0077147D"/>
    <w:rsid w:val="0078556C"/>
    <w:rsid w:val="00792CED"/>
    <w:rsid w:val="00794700"/>
    <w:rsid w:val="007D0363"/>
    <w:rsid w:val="007D100F"/>
    <w:rsid w:val="007D2BC5"/>
    <w:rsid w:val="007D6345"/>
    <w:rsid w:val="007E3A34"/>
    <w:rsid w:val="007E7825"/>
    <w:rsid w:val="00812484"/>
    <w:rsid w:val="00812BE2"/>
    <w:rsid w:val="008221C6"/>
    <w:rsid w:val="008252D8"/>
    <w:rsid w:val="00825D95"/>
    <w:rsid w:val="00830B76"/>
    <w:rsid w:val="008353B4"/>
    <w:rsid w:val="008364A8"/>
    <w:rsid w:val="00850A97"/>
    <w:rsid w:val="0085279F"/>
    <w:rsid w:val="00870E2F"/>
    <w:rsid w:val="00884B4D"/>
    <w:rsid w:val="008923F6"/>
    <w:rsid w:val="0089412A"/>
    <w:rsid w:val="008A2231"/>
    <w:rsid w:val="008A5EA1"/>
    <w:rsid w:val="008E7151"/>
    <w:rsid w:val="0091372E"/>
    <w:rsid w:val="00915A2B"/>
    <w:rsid w:val="00921B47"/>
    <w:rsid w:val="00940256"/>
    <w:rsid w:val="009429F7"/>
    <w:rsid w:val="009444C8"/>
    <w:rsid w:val="00946358"/>
    <w:rsid w:val="0095036C"/>
    <w:rsid w:val="00953628"/>
    <w:rsid w:val="00982E39"/>
    <w:rsid w:val="00987047"/>
    <w:rsid w:val="009957A3"/>
    <w:rsid w:val="009A59EC"/>
    <w:rsid w:val="009A7960"/>
    <w:rsid w:val="009F56B7"/>
    <w:rsid w:val="00A0515C"/>
    <w:rsid w:val="00A13A8C"/>
    <w:rsid w:val="00A4504A"/>
    <w:rsid w:val="00A56E24"/>
    <w:rsid w:val="00A80CF0"/>
    <w:rsid w:val="00A8398A"/>
    <w:rsid w:val="00A94BC6"/>
    <w:rsid w:val="00AC1586"/>
    <w:rsid w:val="00AD25D6"/>
    <w:rsid w:val="00AE29E3"/>
    <w:rsid w:val="00B22140"/>
    <w:rsid w:val="00B421F6"/>
    <w:rsid w:val="00B6131C"/>
    <w:rsid w:val="00B86BC9"/>
    <w:rsid w:val="00B86CC6"/>
    <w:rsid w:val="00BB6519"/>
    <w:rsid w:val="00BE379B"/>
    <w:rsid w:val="00C24FE2"/>
    <w:rsid w:val="00C3615B"/>
    <w:rsid w:val="00C4602D"/>
    <w:rsid w:val="00CB0F86"/>
    <w:rsid w:val="00CE01BF"/>
    <w:rsid w:val="00CE6B3C"/>
    <w:rsid w:val="00D11249"/>
    <w:rsid w:val="00D24B33"/>
    <w:rsid w:val="00D26051"/>
    <w:rsid w:val="00D27C8E"/>
    <w:rsid w:val="00D41293"/>
    <w:rsid w:val="00D54A8D"/>
    <w:rsid w:val="00D75712"/>
    <w:rsid w:val="00D80EEE"/>
    <w:rsid w:val="00DE7975"/>
    <w:rsid w:val="00E015BE"/>
    <w:rsid w:val="00E14068"/>
    <w:rsid w:val="00E26E92"/>
    <w:rsid w:val="00E324C8"/>
    <w:rsid w:val="00E36277"/>
    <w:rsid w:val="00E37E4F"/>
    <w:rsid w:val="00E6115D"/>
    <w:rsid w:val="00E939E8"/>
    <w:rsid w:val="00EA286D"/>
    <w:rsid w:val="00EC3D25"/>
    <w:rsid w:val="00EC72ED"/>
    <w:rsid w:val="00ED06DF"/>
    <w:rsid w:val="00ED4D83"/>
    <w:rsid w:val="00EE077D"/>
    <w:rsid w:val="00F101BF"/>
    <w:rsid w:val="00F10F25"/>
    <w:rsid w:val="00F259E6"/>
    <w:rsid w:val="00F41E29"/>
    <w:rsid w:val="00F4329B"/>
    <w:rsid w:val="00F5605A"/>
    <w:rsid w:val="00F634AF"/>
    <w:rsid w:val="00F656CE"/>
    <w:rsid w:val="00F82195"/>
    <w:rsid w:val="00F8429F"/>
    <w:rsid w:val="00F919EB"/>
    <w:rsid w:val="00F94BFC"/>
    <w:rsid w:val="00FB4273"/>
    <w:rsid w:val="00FB4819"/>
    <w:rsid w:val="00FE7401"/>
    <w:rsid w:val="01010247"/>
    <w:rsid w:val="0148218F"/>
    <w:rsid w:val="017B5254"/>
    <w:rsid w:val="01B36BD0"/>
    <w:rsid w:val="01B42078"/>
    <w:rsid w:val="02595742"/>
    <w:rsid w:val="02CE509F"/>
    <w:rsid w:val="03914CEF"/>
    <w:rsid w:val="03C055D4"/>
    <w:rsid w:val="03C35CB5"/>
    <w:rsid w:val="040824AC"/>
    <w:rsid w:val="04E975BB"/>
    <w:rsid w:val="05B3679D"/>
    <w:rsid w:val="066D2C5A"/>
    <w:rsid w:val="06937059"/>
    <w:rsid w:val="07273E62"/>
    <w:rsid w:val="0889068B"/>
    <w:rsid w:val="08F86250"/>
    <w:rsid w:val="0CAF50C5"/>
    <w:rsid w:val="0CB03572"/>
    <w:rsid w:val="0CB11F5E"/>
    <w:rsid w:val="0CE73BD2"/>
    <w:rsid w:val="0DF96294"/>
    <w:rsid w:val="0DFF4583"/>
    <w:rsid w:val="0E4D3A96"/>
    <w:rsid w:val="103F3D25"/>
    <w:rsid w:val="10811DA0"/>
    <w:rsid w:val="10C85AC8"/>
    <w:rsid w:val="10CF67C2"/>
    <w:rsid w:val="11B81A41"/>
    <w:rsid w:val="123E24E6"/>
    <w:rsid w:val="124E599B"/>
    <w:rsid w:val="140E5EE8"/>
    <w:rsid w:val="16124F94"/>
    <w:rsid w:val="16F969DB"/>
    <w:rsid w:val="180B1B5A"/>
    <w:rsid w:val="18860BB9"/>
    <w:rsid w:val="1901601B"/>
    <w:rsid w:val="196C5FC9"/>
    <w:rsid w:val="19A90B8D"/>
    <w:rsid w:val="19D424C7"/>
    <w:rsid w:val="1D7B4353"/>
    <w:rsid w:val="1DE06B47"/>
    <w:rsid w:val="1E2C3B3A"/>
    <w:rsid w:val="1E472371"/>
    <w:rsid w:val="1E6908EA"/>
    <w:rsid w:val="1EA71413"/>
    <w:rsid w:val="1EFF42D7"/>
    <w:rsid w:val="21117017"/>
    <w:rsid w:val="21611D4D"/>
    <w:rsid w:val="216B6728"/>
    <w:rsid w:val="217D645B"/>
    <w:rsid w:val="21E93AF0"/>
    <w:rsid w:val="227A7081"/>
    <w:rsid w:val="2297354C"/>
    <w:rsid w:val="23D5257E"/>
    <w:rsid w:val="24101808"/>
    <w:rsid w:val="24144F42"/>
    <w:rsid w:val="24383F19"/>
    <w:rsid w:val="24DD5B8E"/>
    <w:rsid w:val="26154EB4"/>
    <w:rsid w:val="262F03A4"/>
    <w:rsid w:val="264D464E"/>
    <w:rsid w:val="26CD0403"/>
    <w:rsid w:val="26D01A2E"/>
    <w:rsid w:val="26E33204"/>
    <w:rsid w:val="26EE0B41"/>
    <w:rsid w:val="27F8683B"/>
    <w:rsid w:val="283558B5"/>
    <w:rsid w:val="283A6E54"/>
    <w:rsid w:val="284A5808"/>
    <w:rsid w:val="28732366"/>
    <w:rsid w:val="288822B5"/>
    <w:rsid w:val="289716A0"/>
    <w:rsid w:val="28DF3BF3"/>
    <w:rsid w:val="2964687E"/>
    <w:rsid w:val="29B029B1"/>
    <w:rsid w:val="2A776B18"/>
    <w:rsid w:val="2B9E594C"/>
    <w:rsid w:val="2C946455"/>
    <w:rsid w:val="2C981800"/>
    <w:rsid w:val="2DCF162E"/>
    <w:rsid w:val="2E692241"/>
    <w:rsid w:val="2F051008"/>
    <w:rsid w:val="2F3565C7"/>
    <w:rsid w:val="2F5E09FC"/>
    <w:rsid w:val="31413001"/>
    <w:rsid w:val="31E247E4"/>
    <w:rsid w:val="323222E8"/>
    <w:rsid w:val="32354911"/>
    <w:rsid w:val="32D00AE0"/>
    <w:rsid w:val="3341378C"/>
    <w:rsid w:val="33997B70"/>
    <w:rsid w:val="33AD7093"/>
    <w:rsid w:val="33D276CD"/>
    <w:rsid w:val="34684D49"/>
    <w:rsid w:val="3497052D"/>
    <w:rsid w:val="370074BA"/>
    <w:rsid w:val="37535439"/>
    <w:rsid w:val="38743CBC"/>
    <w:rsid w:val="38C56C0D"/>
    <w:rsid w:val="38DD5450"/>
    <w:rsid w:val="39C547C6"/>
    <w:rsid w:val="39F92973"/>
    <w:rsid w:val="3A7E7074"/>
    <w:rsid w:val="3AC32CD9"/>
    <w:rsid w:val="3AF50EA7"/>
    <w:rsid w:val="3C3A521C"/>
    <w:rsid w:val="3C522566"/>
    <w:rsid w:val="3CC33464"/>
    <w:rsid w:val="3CE04016"/>
    <w:rsid w:val="3E4203B8"/>
    <w:rsid w:val="3EA13331"/>
    <w:rsid w:val="3ECB4852"/>
    <w:rsid w:val="3EE33949"/>
    <w:rsid w:val="3EE401BF"/>
    <w:rsid w:val="3F537133"/>
    <w:rsid w:val="3F934455"/>
    <w:rsid w:val="40AD420F"/>
    <w:rsid w:val="40E045E4"/>
    <w:rsid w:val="40FD67D4"/>
    <w:rsid w:val="41943621"/>
    <w:rsid w:val="41AB4985"/>
    <w:rsid w:val="424850EF"/>
    <w:rsid w:val="42496178"/>
    <w:rsid w:val="42764AD5"/>
    <w:rsid w:val="427D40B5"/>
    <w:rsid w:val="435B74DF"/>
    <w:rsid w:val="44136A7F"/>
    <w:rsid w:val="446C0B40"/>
    <w:rsid w:val="44E43A6D"/>
    <w:rsid w:val="45240818"/>
    <w:rsid w:val="46221FF1"/>
    <w:rsid w:val="46C10A14"/>
    <w:rsid w:val="4740402F"/>
    <w:rsid w:val="477E6E0C"/>
    <w:rsid w:val="478A5612"/>
    <w:rsid w:val="47CA0B92"/>
    <w:rsid w:val="493A6F0D"/>
    <w:rsid w:val="49E167A8"/>
    <w:rsid w:val="4A114F7F"/>
    <w:rsid w:val="4AD22BD2"/>
    <w:rsid w:val="4AFF7D5D"/>
    <w:rsid w:val="4BD5286C"/>
    <w:rsid w:val="4C066DCB"/>
    <w:rsid w:val="4CF3569F"/>
    <w:rsid w:val="4DB0533F"/>
    <w:rsid w:val="4F8E345D"/>
    <w:rsid w:val="507A1C34"/>
    <w:rsid w:val="50EE4AFC"/>
    <w:rsid w:val="512657CD"/>
    <w:rsid w:val="51864D34"/>
    <w:rsid w:val="52481FEA"/>
    <w:rsid w:val="53971973"/>
    <w:rsid w:val="53DC2E9C"/>
    <w:rsid w:val="53E93358"/>
    <w:rsid w:val="54534C76"/>
    <w:rsid w:val="55214D86"/>
    <w:rsid w:val="55A57753"/>
    <w:rsid w:val="56073F6A"/>
    <w:rsid w:val="56327239"/>
    <w:rsid w:val="56914575"/>
    <w:rsid w:val="56CE4A87"/>
    <w:rsid w:val="570D26E7"/>
    <w:rsid w:val="570F30D6"/>
    <w:rsid w:val="57CF2865"/>
    <w:rsid w:val="585D7FE0"/>
    <w:rsid w:val="589D2963"/>
    <w:rsid w:val="58C94295"/>
    <w:rsid w:val="5ABA77FD"/>
    <w:rsid w:val="5B0C5D66"/>
    <w:rsid w:val="5BA939BA"/>
    <w:rsid w:val="5BEC090D"/>
    <w:rsid w:val="5C016627"/>
    <w:rsid w:val="5C050F4B"/>
    <w:rsid w:val="5D0E5BDE"/>
    <w:rsid w:val="5D301A0A"/>
    <w:rsid w:val="5DD60DF1"/>
    <w:rsid w:val="5DDB1F64"/>
    <w:rsid w:val="5EF64B7B"/>
    <w:rsid w:val="5FA42829"/>
    <w:rsid w:val="6062696C"/>
    <w:rsid w:val="610174A7"/>
    <w:rsid w:val="61F73914"/>
    <w:rsid w:val="620121B5"/>
    <w:rsid w:val="622B3614"/>
    <w:rsid w:val="63C93B85"/>
    <w:rsid w:val="64025D70"/>
    <w:rsid w:val="65AC2FF2"/>
    <w:rsid w:val="65CD1AB5"/>
    <w:rsid w:val="65D200F0"/>
    <w:rsid w:val="66BC7DEC"/>
    <w:rsid w:val="66D23261"/>
    <w:rsid w:val="672901E4"/>
    <w:rsid w:val="67C6270A"/>
    <w:rsid w:val="68C77CB4"/>
    <w:rsid w:val="68D4417F"/>
    <w:rsid w:val="68D67EF7"/>
    <w:rsid w:val="68FB795E"/>
    <w:rsid w:val="69EE301F"/>
    <w:rsid w:val="6A927E4E"/>
    <w:rsid w:val="6AAB0F10"/>
    <w:rsid w:val="6BB12556"/>
    <w:rsid w:val="6C3E510D"/>
    <w:rsid w:val="6D677987"/>
    <w:rsid w:val="6D7A403E"/>
    <w:rsid w:val="6E6E0BD2"/>
    <w:rsid w:val="700510C2"/>
    <w:rsid w:val="70731D26"/>
    <w:rsid w:val="70A8755F"/>
    <w:rsid w:val="70DF36C1"/>
    <w:rsid w:val="7173590B"/>
    <w:rsid w:val="72047B32"/>
    <w:rsid w:val="72A252EE"/>
    <w:rsid w:val="72A93F87"/>
    <w:rsid w:val="73961439"/>
    <w:rsid w:val="73970283"/>
    <w:rsid w:val="74275AAB"/>
    <w:rsid w:val="744E128A"/>
    <w:rsid w:val="751E7EB7"/>
    <w:rsid w:val="76537B32"/>
    <w:rsid w:val="76911902"/>
    <w:rsid w:val="776733AE"/>
    <w:rsid w:val="780E1C49"/>
    <w:rsid w:val="79641A23"/>
    <w:rsid w:val="79ED6E4F"/>
    <w:rsid w:val="7A137B3A"/>
    <w:rsid w:val="7CA3413D"/>
    <w:rsid w:val="7CD267D0"/>
    <w:rsid w:val="7D2F59D0"/>
    <w:rsid w:val="7F3D43D5"/>
    <w:rsid w:val="7F547970"/>
    <w:rsid w:val="7FA32C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0" w:semiHidden="0" w:name="toc 1"/>
    <w:lsdException w:uiPriority="39" w:name="toc 2"/>
    <w:lsdException w:uiPriority="39" w:name="toc 3"/>
    <w:lsdException w:uiPriority="39" w:name="toc 4"/>
    <w:lsdException w:uiPriority="39" w:name="toc 5"/>
    <w:lsdException w:uiPriority="39" w:name="toc 6"/>
    <w:lsdException w:qFormat="1" w:unhideWhenUsed="0" w:uiPriority="0" w:semiHidden="0" w:name="toc 7"/>
    <w:lsdException w:uiPriority="39" w:name="toc 8"/>
    <w:lsdException w:uiPriority="39" w:name="toc 9"/>
    <w:lsdException w:qFormat="1" w:uiPriority="99" w:name="Normal Indent"/>
    <w:lsdException w:uiPriority="99" w:name="footnote text"/>
    <w:lsdException w:qFormat="1" w:unhideWhenUsed="0" w:uiPriority="99" w:semiHidden="0"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0"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nhideWhenUsed="0" w:uiPriority="0" w:semiHidden="0" w:name="Body Text First Indent 2"/>
    <w:lsdException w:uiPriority="99" w:name="Note Heading"/>
    <w:lsdException w:qFormat="1" w:uiPriority="99" w:semiHidden="0"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qFormat="1" w:uiPriority="99" w:name="HTML Acronym"/>
    <w:lsdException w:uiPriority="99" w:name="HTML Address"/>
    <w:lsdException w:qFormat="1" w:uiPriority="99" w:name="HTML Cite"/>
    <w:lsdException w:qFormat="1" w:uiPriority="99" w:name="HTML Code"/>
    <w:lsdException w:qFormat="1" w:uiPriority="99" w:name="HTML Definition"/>
    <w:lsdException w:uiPriority="99" w:name="HTML Keyboard"/>
    <w:lsdException w:uiPriority="99" w:name="HTML Preformatted"/>
    <w:lsdException w:uiPriority="99" w:name="HTML Sample"/>
    <w:lsdException w:uiPriority="99" w:name="HTML Typewriter"/>
    <w:lsdException w:qFormat="1"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Ascii" w:hAnsiTheme="minorAsci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after="330" w:line="576" w:lineRule="auto"/>
      <w:outlineLvl w:val="0"/>
    </w:pPr>
    <w:rPr>
      <w:rFonts w:ascii="Times New Roman" w:hAnsi="Times New Roman" w:cs="Times New Roman"/>
      <w:b/>
      <w:bCs/>
      <w:kern w:val="44"/>
      <w:sz w:val="44"/>
      <w:szCs w:val="44"/>
    </w:rPr>
  </w:style>
  <w:style w:type="paragraph" w:styleId="3">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18">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4">
    <w:name w:val="toc 7"/>
    <w:basedOn w:val="1"/>
    <w:next w:val="1"/>
    <w:qFormat/>
    <w:uiPriority w:val="0"/>
    <w:pPr>
      <w:ind w:left="1680"/>
      <w:jc w:val="left"/>
    </w:pPr>
    <w:rPr>
      <w:rFonts w:ascii="Times New Roman" w:hAnsi="Times New Roman" w:cs="Times New Roman"/>
      <w:sz w:val="18"/>
      <w:szCs w:val="18"/>
    </w:rPr>
  </w:style>
  <w:style w:type="paragraph" w:styleId="5">
    <w:name w:val="annotation text"/>
    <w:basedOn w:val="1"/>
    <w:qFormat/>
    <w:uiPriority w:val="99"/>
    <w:pPr>
      <w:widowControl/>
      <w:spacing w:after="160"/>
      <w:jc w:val="left"/>
    </w:pPr>
    <w:rPr>
      <w:rFonts w:ascii="Times New Roman" w:hAnsi="Times New Roman" w:cs="Times New Roman"/>
      <w:kern w:val="0"/>
      <w:sz w:val="22"/>
      <w:szCs w:val="24"/>
      <w:lang w:eastAsia="en-CA"/>
    </w:rPr>
  </w:style>
  <w:style w:type="paragraph" w:styleId="6">
    <w:name w:val="Body Text"/>
    <w:basedOn w:val="1"/>
    <w:qFormat/>
    <w:uiPriority w:val="99"/>
    <w:pPr>
      <w:spacing w:after="120"/>
    </w:pPr>
    <w:rPr>
      <w:rFonts w:ascii="Calibri" w:hAnsi="Calibri" w:cs="Times New Roman"/>
      <w:kern w:val="0"/>
      <w:sz w:val="20"/>
      <w:szCs w:val="20"/>
    </w:rPr>
  </w:style>
  <w:style w:type="paragraph" w:styleId="7">
    <w:name w:val="Body Text Indent"/>
    <w:basedOn w:val="1"/>
    <w:qFormat/>
    <w:uiPriority w:val="0"/>
    <w:pPr>
      <w:tabs>
        <w:tab w:val="left" w:pos="8640"/>
      </w:tabs>
      <w:ind w:left="1365"/>
    </w:pPr>
  </w:style>
  <w:style w:type="paragraph" w:styleId="8">
    <w:name w:val="Plain Text"/>
    <w:basedOn w:val="1"/>
    <w:qFormat/>
    <w:uiPriority w:val="0"/>
    <w:pPr>
      <w:spacing w:line="305" w:lineRule="auto"/>
      <w:ind w:firstLine="420"/>
    </w:pPr>
    <w:rPr>
      <w:rFonts w:hAnsi="Courier New" w:cs="Courier New"/>
      <w:szCs w:val="21"/>
    </w:rPr>
  </w:style>
  <w:style w:type="paragraph" w:styleId="9">
    <w:name w:val="Date"/>
    <w:basedOn w:val="1"/>
    <w:next w:val="1"/>
    <w:qFormat/>
    <w:uiPriority w:val="0"/>
    <w:pPr>
      <w:ind w:left="100"/>
    </w:pPr>
    <w:rPr>
      <w:rFonts w:ascii="宋体" w:eastAsia="宋体" w:cs="Times New Roman"/>
      <w:color w:val="0000FF"/>
      <w:kern w:val="0"/>
      <w:szCs w:val="24"/>
    </w:rPr>
  </w:style>
  <w:style w:type="paragraph" w:styleId="10">
    <w:name w:val="footer"/>
    <w:basedOn w:val="1"/>
    <w:link w:val="32"/>
    <w:unhideWhenUsed/>
    <w:qFormat/>
    <w:uiPriority w:val="99"/>
    <w:pPr>
      <w:tabs>
        <w:tab w:val="center" w:pos="4153"/>
        <w:tab w:val="right" w:pos="8306"/>
      </w:tabs>
      <w:snapToGrid w:val="0"/>
      <w:jc w:val="left"/>
    </w:pPr>
    <w:rPr>
      <w:sz w:val="18"/>
      <w:szCs w:val="18"/>
    </w:rPr>
  </w:style>
  <w:style w:type="paragraph" w:styleId="11">
    <w:name w:val="envelope return"/>
    <w:basedOn w:val="1"/>
    <w:qFormat/>
    <w:uiPriority w:val="0"/>
    <w:pPr>
      <w:snapToGrid w:val="0"/>
    </w:pPr>
    <w:rPr>
      <w:rFonts w:ascii="Arial" w:hAnsi="Arial"/>
    </w:rPr>
  </w:style>
  <w:style w:type="paragraph" w:styleId="12">
    <w:name w:val="header"/>
    <w:basedOn w:val="1"/>
    <w:next w:val="1"/>
    <w:link w:val="31"/>
    <w:unhideWhenUsed/>
    <w:qFormat/>
    <w:uiPriority w:val="0"/>
    <w:pPr>
      <w:pBdr>
        <w:bottom w:val="single" w:color="auto" w:sz="6" w:space="1"/>
      </w:pBdr>
      <w:tabs>
        <w:tab w:val="center" w:pos="4153"/>
        <w:tab w:val="right" w:pos="8306"/>
      </w:tabs>
      <w:snapToGrid w:val="0"/>
      <w:jc w:val="center"/>
    </w:pPr>
    <w:rPr>
      <w:sz w:val="18"/>
      <w:szCs w:val="18"/>
    </w:rPr>
  </w:style>
  <w:style w:type="paragraph" w:styleId="13">
    <w:name w:val="toc 1"/>
    <w:basedOn w:val="1"/>
    <w:next w:val="1"/>
    <w:unhideWhenUsed/>
    <w:qFormat/>
    <w:uiPriority w:val="0"/>
  </w:style>
  <w:style w:type="paragraph" w:styleId="14">
    <w:name w:val="Body Text 2"/>
    <w:basedOn w:val="1"/>
    <w:unhideWhenUsed/>
    <w:qFormat/>
    <w:uiPriority w:val="99"/>
    <w:pPr>
      <w:spacing w:line="480" w:lineRule="auto"/>
    </w:pPr>
  </w:style>
  <w:style w:type="paragraph" w:styleId="15">
    <w:name w:val="Normal (Web)"/>
    <w:basedOn w:val="1"/>
    <w:semiHidden/>
    <w:unhideWhenUsed/>
    <w:qFormat/>
    <w:uiPriority w:val="99"/>
    <w:pPr>
      <w:spacing w:beforeAutospacing="1" w:afterAutospacing="1"/>
      <w:jc w:val="left"/>
    </w:pPr>
    <w:rPr>
      <w:rFonts w:cs="Times New Roman"/>
      <w:kern w:val="0"/>
      <w:sz w:val="24"/>
    </w:rPr>
  </w:style>
  <w:style w:type="paragraph" w:styleId="16">
    <w:name w:val="Body Text First Indent 2"/>
    <w:basedOn w:val="7"/>
    <w:next w:val="1"/>
    <w:qFormat/>
    <w:uiPriority w:val="0"/>
    <w:pPr>
      <w:spacing w:after="120" w:line="276" w:lineRule="auto"/>
      <w:ind w:left="420" w:leftChars="200" w:firstLine="420" w:firstLineChars="200"/>
    </w:pPr>
    <w:rPr>
      <w:sz w:val="22"/>
      <w:lang w:eastAsia="en-US"/>
    </w:rPr>
  </w:style>
  <w:style w:type="character" w:styleId="19">
    <w:name w:val="Strong"/>
    <w:basedOn w:val="18"/>
    <w:qFormat/>
    <w:uiPriority w:val="22"/>
  </w:style>
  <w:style w:type="character" w:styleId="20">
    <w:name w:val="FollowedHyperlink"/>
    <w:basedOn w:val="18"/>
    <w:semiHidden/>
    <w:unhideWhenUsed/>
    <w:qFormat/>
    <w:uiPriority w:val="99"/>
    <w:rPr>
      <w:color w:val="000000"/>
      <w:u w:val="none"/>
    </w:rPr>
  </w:style>
  <w:style w:type="character" w:styleId="21">
    <w:name w:val="Emphasis"/>
    <w:basedOn w:val="18"/>
    <w:qFormat/>
    <w:uiPriority w:val="20"/>
  </w:style>
  <w:style w:type="character" w:styleId="22">
    <w:name w:val="HTML Definition"/>
    <w:basedOn w:val="18"/>
    <w:semiHidden/>
    <w:unhideWhenUsed/>
    <w:qFormat/>
    <w:uiPriority w:val="99"/>
  </w:style>
  <w:style w:type="character" w:styleId="23">
    <w:name w:val="HTML Acronym"/>
    <w:basedOn w:val="18"/>
    <w:semiHidden/>
    <w:unhideWhenUsed/>
    <w:qFormat/>
    <w:uiPriority w:val="99"/>
  </w:style>
  <w:style w:type="character" w:styleId="24">
    <w:name w:val="HTML Variable"/>
    <w:basedOn w:val="18"/>
    <w:semiHidden/>
    <w:unhideWhenUsed/>
    <w:qFormat/>
    <w:uiPriority w:val="99"/>
  </w:style>
  <w:style w:type="character" w:styleId="25">
    <w:name w:val="Hyperlink"/>
    <w:basedOn w:val="18"/>
    <w:semiHidden/>
    <w:unhideWhenUsed/>
    <w:qFormat/>
    <w:uiPriority w:val="99"/>
    <w:rPr>
      <w:color w:val="000000"/>
      <w:u w:val="none"/>
    </w:rPr>
  </w:style>
  <w:style w:type="character" w:styleId="26">
    <w:name w:val="HTML Code"/>
    <w:basedOn w:val="18"/>
    <w:semiHidden/>
    <w:unhideWhenUsed/>
    <w:qFormat/>
    <w:uiPriority w:val="99"/>
    <w:rPr>
      <w:rFonts w:ascii="Courier New" w:hAnsi="Courier New"/>
      <w:sz w:val="20"/>
    </w:rPr>
  </w:style>
  <w:style w:type="character" w:styleId="27">
    <w:name w:val="HTML Cite"/>
    <w:basedOn w:val="18"/>
    <w:semiHidden/>
    <w:unhideWhenUsed/>
    <w:qFormat/>
    <w:uiPriority w:val="99"/>
  </w:style>
  <w:style w:type="paragraph" w:customStyle="1" w:styleId="28">
    <w:name w:val="Normal Indent1"/>
    <w:basedOn w:val="1"/>
    <w:qFormat/>
    <w:uiPriority w:val="0"/>
    <w:pPr>
      <w:tabs>
        <w:tab w:val="left" w:pos="4117"/>
      </w:tabs>
      <w:overflowPunct w:val="0"/>
      <w:autoSpaceDE w:val="0"/>
      <w:autoSpaceDN w:val="0"/>
      <w:adjustRightInd w:val="0"/>
      <w:spacing w:line="500" w:lineRule="exact"/>
      <w:ind w:firstLine="517" w:firstLineChars="200"/>
    </w:pPr>
    <w:rPr>
      <w:rFonts w:ascii="宋体" w:hAnsi="Times New Roman"/>
      <w:spacing w:val="-20"/>
      <w:kern w:val="0"/>
      <w:sz w:val="24"/>
      <w:szCs w:val="32"/>
    </w:rPr>
  </w:style>
  <w:style w:type="paragraph" w:customStyle="1" w:styleId="29">
    <w:name w:val="正文0"/>
    <w:basedOn w:val="1"/>
    <w:qFormat/>
    <w:uiPriority w:val="0"/>
    <w:pPr>
      <w:spacing w:line="360" w:lineRule="auto"/>
      <w:ind w:firstLine="482"/>
      <w:jc w:val="center"/>
    </w:pPr>
    <w:rPr>
      <w:color w:val="000000"/>
      <w:sz w:val="24"/>
    </w:rPr>
  </w:style>
  <w:style w:type="paragraph" w:customStyle="1" w:styleId="30">
    <w:name w:val="段"/>
    <w:next w:val="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1">
    <w:name w:val="页眉 Char"/>
    <w:basedOn w:val="18"/>
    <w:link w:val="12"/>
    <w:qFormat/>
    <w:uiPriority w:val="0"/>
    <w:rPr>
      <w:sz w:val="18"/>
      <w:szCs w:val="18"/>
    </w:rPr>
  </w:style>
  <w:style w:type="character" w:customStyle="1" w:styleId="32">
    <w:name w:val="页脚 Char"/>
    <w:basedOn w:val="18"/>
    <w:link w:val="10"/>
    <w:qFormat/>
    <w:uiPriority w:val="99"/>
    <w:rPr>
      <w:sz w:val="18"/>
      <w:szCs w:val="18"/>
    </w:rPr>
  </w:style>
  <w:style w:type="paragraph" w:customStyle="1" w:styleId="33">
    <w:name w:val="表格图文"/>
    <w:basedOn w:val="1"/>
    <w:link w:val="34"/>
    <w:qFormat/>
    <w:uiPriority w:val="0"/>
    <w:pPr>
      <w:jc w:val="left"/>
    </w:pPr>
    <w:rPr>
      <w:rFonts w:ascii="仿宋" w:hAnsi="仿宋" w:eastAsia="仿宋" w:cs="Times New Roman"/>
      <w:kern w:val="0"/>
      <w:sz w:val="24"/>
      <w:szCs w:val="20"/>
    </w:rPr>
  </w:style>
  <w:style w:type="character" w:customStyle="1" w:styleId="34">
    <w:name w:val="表格图文 Char"/>
    <w:link w:val="33"/>
    <w:qFormat/>
    <w:uiPriority w:val="0"/>
    <w:rPr>
      <w:rFonts w:ascii="仿宋" w:hAnsi="仿宋" w:eastAsia="仿宋" w:cs="Times New Roman"/>
      <w:kern w:val="0"/>
      <w:sz w:val="24"/>
      <w:szCs w:val="20"/>
    </w:rPr>
  </w:style>
  <w:style w:type="paragraph" w:customStyle="1" w:styleId="35">
    <w:name w:val="表格文字"/>
    <w:basedOn w:val="1"/>
    <w:link w:val="36"/>
    <w:qFormat/>
    <w:uiPriority w:val="0"/>
    <w:pPr>
      <w:jc w:val="left"/>
    </w:pPr>
    <w:rPr>
      <w:rFonts w:ascii="仿宋" w:hAnsi="仿宋" w:eastAsia="仿宋" w:cs="仿宋"/>
      <w:sz w:val="24"/>
      <w:szCs w:val="24"/>
    </w:rPr>
  </w:style>
  <w:style w:type="character" w:customStyle="1" w:styleId="36">
    <w:name w:val="表格文字 Char"/>
    <w:link w:val="35"/>
    <w:qFormat/>
    <w:uiPriority w:val="0"/>
    <w:rPr>
      <w:rFonts w:ascii="仿宋" w:hAnsi="仿宋" w:eastAsia="仿宋" w:cs="仿宋"/>
      <w:sz w:val="24"/>
      <w:szCs w:val="24"/>
    </w:rPr>
  </w:style>
  <w:style w:type="character" w:customStyle="1" w:styleId="37">
    <w:name w:val="margin_right20"/>
    <w:basedOn w:val="18"/>
    <w:qFormat/>
    <w:uiPriority w:val="0"/>
  </w:style>
  <w:style w:type="character" w:customStyle="1" w:styleId="38">
    <w:name w:val="hover5"/>
    <w:basedOn w:val="18"/>
    <w:qFormat/>
    <w:uiPriority w:val="0"/>
    <w:rPr>
      <w:color w:val="0063BA"/>
    </w:rPr>
  </w:style>
  <w:style w:type="character" w:customStyle="1" w:styleId="39">
    <w:name w:val="active6"/>
    <w:basedOn w:val="18"/>
    <w:qFormat/>
    <w:uiPriority w:val="0"/>
    <w:rPr>
      <w:color w:val="FFFFFF"/>
      <w:shd w:val="clear" w:color="auto" w:fill="E22323"/>
    </w:rPr>
  </w:style>
  <w:style w:type="character" w:customStyle="1" w:styleId="40">
    <w:name w:val="before"/>
    <w:basedOn w:val="18"/>
    <w:qFormat/>
    <w:uiPriority w:val="0"/>
    <w:rPr>
      <w:shd w:val="clear" w:color="auto" w:fill="E22323"/>
    </w:rPr>
  </w:style>
  <w:style w:type="character" w:customStyle="1" w:styleId="41">
    <w:name w:val="font31"/>
    <w:basedOn w:val="18"/>
    <w:qFormat/>
    <w:uiPriority w:val="0"/>
    <w:rPr>
      <w:rFonts w:hint="eastAsia" w:ascii="宋体" w:hAnsi="宋体" w:eastAsia="宋体" w:cs="宋体"/>
      <w:color w:val="000000"/>
      <w:sz w:val="22"/>
      <w:szCs w:val="22"/>
      <w:u w:val="none"/>
    </w:rPr>
  </w:style>
  <w:style w:type="character" w:customStyle="1" w:styleId="42">
    <w:name w:val="font51"/>
    <w:basedOn w:val="18"/>
    <w:qFormat/>
    <w:uiPriority w:val="0"/>
    <w:rPr>
      <w:rFonts w:ascii="华文中宋" w:hAnsi="华文中宋" w:eastAsia="华文中宋" w:cs="华文中宋"/>
      <w:color w:val="000000"/>
      <w:sz w:val="22"/>
      <w:szCs w:val="22"/>
      <w:u w:val="none"/>
    </w:rPr>
  </w:style>
  <w:style w:type="paragraph" w:styleId="43">
    <w:name w:val="List Paragraph"/>
    <w:basedOn w:val="1"/>
    <w:qFormat/>
    <w:uiPriority w:val="99"/>
    <w:pPr>
      <w:ind w:firstLine="420" w:firstLineChars="200"/>
    </w:pPr>
  </w:style>
  <w:style w:type="paragraph" w:customStyle="1" w:styleId="44">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45">
    <w:name w:val="NormalCharacter"/>
    <w:autoRedefine/>
    <w:qFormat/>
    <w:uiPriority w:val="0"/>
  </w:style>
  <w:style w:type="paragraph" w:customStyle="1" w:styleId="46">
    <w:name w:val="UserStyle_154"/>
    <w:next w:val="1"/>
    <w:qFormat/>
    <w:uiPriority w:val="0"/>
    <w:pPr>
      <w:ind w:firstLine="200" w:firstLineChars="200"/>
      <w:jc w:val="both"/>
      <w:textAlignment w:val="baseline"/>
    </w:pPr>
    <w:rPr>
      <w:rFonts w:ascii="宋体" w:hAnsi="Calibri" w:eastAsia="宋体" w:cs="Times New Roman"/>
      <w:sz w:val="21"/>
      <w:szCs w:val="22"/>
      <w:lang w:val="en-US" w:eastAsia="zh-CN" w:bidi="ar-SA"/>
    </w:rPr>
  </w:style>
  <w:style w:type="paragraph" w:customStyle="1" w:styleId="47">
    <w:name w:val="正文_0_0"/>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48">
    <w:name w:val="No Spacing"/>
    <w:basedOn w:val="1"/>
    <w:qFormat/>
    <w:uiPriority w:val="1"/>
    <w:pPr>
      <w:widowControl w:val="0"/>
    </w:pPr>
    <w:rPr>
      <w:rFonts w:ascii="宋体" w:hAnsi="宋体" w:eastAsia="宋体"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microsoft.com/office/2011/relationships/people" Target="people.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Info spid="_x0000_s3074"/>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21</Pages>
  <Words>7544</Words>
  <Characters>8031</Characters>
  <Lines>94</Lines>
  <Paragraphs>26</Paragraphs>
  <TotalTime>8</TotalTime>
  <ScaleCrop>false</ScaleCrop>
  <LinksUpToDate>false</LinksUpToDate>
  <CharactersWithSpaces>8403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2022-10-08T06:29:00Z</dcterms:created>
  <dc:creator>石</dc:creator>
  <cp:lastModifiedBy>杨婧妍</cp:lastModifiedBy>
  <cp:lastPrinted>2023-10-30T01:08:00Z</cp:lastPrinted>
  <dcterms:modified xsi:type="dcterms:W3CDTF">2026-08-04T11:23:23Z</dcterms:modified>
  <cp:revision>197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777B38E8C3E3484C80411A5D94180893_13</vt:lpwstr>
  </property>
  <property fmtid="{D5CDD505-2E9C-101B-9397-08002B2CF9AE}" pid="4" name="KSOTemplateDocerSaveRecord">
    <vt:lpwstr>eyJoZGlkIjoiYjM3YmI1M2I4YzU1OTFkNmZjYWIwMzg4NGQyNzA4YmMiLCJ1c2VySWQiOiI1NDEyMTMxMDIifQ==</vt:lpwstr>
  </property>
</Properties>
</file>